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592E8D0A"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B830391"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4C2CB70E"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6A7764B5"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4A8616A" w14:textId="33B77804" w:rsidR="006D3D1B" w:rsidRPr="00F76785" w:rsidRDefault="00E80BA4" w:rsidP="006D3D1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 xml:space="preserve">.: </w:t>
      </w:r>
      <w:bookmarkStart w:id="0" w:name="_Hlk107640569"/>
      <w:bookmarkStart w:id="1" w:name="_Hlk221002683"/>
      <w:bookmarkStart w:id="2" w:name="_Hlk177472877"/>
      <w:r w:rsidR="008D7FF3">
        <w:rPr>
          <w:rFonts w:eastAsia="Calibri"/>
          <w:b/>
          <w:color w:val="000000"/>
          <w:sz w:val="28"/>
          <w:szCs w:val="28"/>
          <w:lang w:eastAsia="en-US"/>
        </w:rPr>
        <w:t>O</w:t>
      </w:r>
      <w:r w:rsidR="006D3D1B" w:rsidRPr="00FB305C">
        <w:rPr>
          <w:rFonts w:eastAsia="Calibri"/>
          <w:b/>
          <w:color w:val="000000"/>
          <w:sz w:val="28"/>
          <w:szCs w:val="28"/>
          <w:lang w:eastAsia="en-US"/>
        </w:rPr>
        <w:t>dbiór i zagospodarowanie odpadów komunalnych</w:t>
      </w:r>
      <w:r w:rsidR="006D3D1B">
        <w:rPr>
          <w:rFonts w:eastAsia="Calibri"/>
          <w:b/>
          <w:color w:val="000000"/>
          <w:sz w:val="28"/>
          <w:szCs w:val="28"/>
          <w:lang w:eastAsia="en-US"/>
        </w:rPr>
        <w:t xml:space="preserve"> </w:t>
      </w:r>
      <w:r w:rsidR="008D7FF3">
        <w:rPr>
          <w:rFonts w:eastAsia="Calibri"/>
          <w:b/>
          <w:color w:val="000000"/>
          <w:sz w:val="28"/>
          <w:szCs w:val="28"/>
          <w:lang w:eastAsia="en-US"/>
        </w:rPr>
        <w:t xml:space="preserve">dla </w:t>
      </w:r>
      <w:r w:rsidR="006D3D1B" w:rsidRPr="00FB305C">
        <w:rPr>
          <w:rFonts w:eastAsia="Calibri"/>
          <w:b/>
          <w:color w:val="000000"/>
          <w:sz w:val="28"/>
          <w:szCs w:val="28"/>
          <w:lang w:eastAsia="en-US"/>
        </w:rPr>
        <w:t xml:space="preserve">Polskiej Grupy Górniczej S.A. Oddział </w:t>
      </w:r>
      <w:r w:rsidR="006D3D1B">
        <w:rPr>
          <w:rFonts w:eastAsia="Calibri"/>
          <w:b/>
          <w:color w:val="000000"/>
          <w:sz w:val="28"/>
          <w:szCs w:val="28"/>
          <w:lang w:eastAsia="en-US"/>
        </w:rPr>
        <w:t xml:space="preserve">Zakład Remontowo- Produkcyjny </w:t>
      </w:r>
      <w:bookmarkEnd w:id="0"/>
      <w:r w:rsidR="006D3D1B">
        <w:rPr>
          <w:rFonts w:eastAsia="Calibri"/>
          <w:b/>
          <w:color w:val="000000"/>
          <w:sz w:val="28"/>
          <w:szCs w:val="28"/>
          <w:lang w:eastAsia="en-US"/>
        </w:rPr>
        <w:t>w Bieruniu z podziałem na 3 zadania.</w:t>
      </w:r>
    </w:p>
    <w:bookmarkEnd w:id="1"/>
    <w:p w14:paraId="72597FE3" w14:textId="5AAE05EF" w:rsidR="00E80BA4" w:rsidRPr="00F76785" w:rsidRDefault="00E80BA4" w:rsidP="00E80BA4">
      <w:pPr>
        <w:spacing w:before="120" w:line="312" w:lineRule="auto"/>
        <w:jc w:val="center"/>
        <w:rPr>
          <w:rFonts w:eastAsia="Calibri"/>
          <w:b/>
          <w:color w:val="000000"/>
          <w:sz w:val="28"/>
          <w:szCs w:val="28"/>
          <w:lang w:eastAsia="en-US"/>
        </w:rPr>
      </w:pPr>
    </w:p>
    <w:bookmarkEnd w:id="2"/>
    <w:p w14:paraId="6E8C286A" w14:textId="586A1ECB" w:rsidR="00E80BA4" w:rsidRDefault="00E80BA4" w:rsidP="00E80BA4">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512</w:t>
      </w:r>
      <w:r w:rsidR="008D7FF3">
        <w:rPr>
          <w:rFonts w:eastAsia="Calibri"/>
          <w:b/>
          <w:color w:val="000000"/>
          <w:sz w:val="28"/>
          <w:szCs w:val="28"/>
          <w:lang w:eastAsia="en-US"/>
        </w:rPr>
        <w:t>500787</w:t>
      </w:r>
    </w:p>
    <w:p w14:paraId="11F75B94" w14:textId="77777777" w:rsidR="00E80BA4" w:rsidRPr="00F76785" w:rsidRDefault="00E80BA4" w:rsidP="00E80BA4">
      <w:pPr>
        <w:spacing w:before="120" w:line="312" w:lineRule="auto"/>
        <w:jc w:val="center"/>
        <w:rPr>
          <w:rFonts w:eastAsia="Calibri"/>
          <w:b/>
          <w:color w:val="000000"/>
          <w:sz w:val="28"/>
          <w:szCs w:val="28"/>
          <w:lang w:eastAsia="en-US"/>
        </w:rPr>
      </w:pPr>
    </w:p>
    <w:p w14:paraId="5910004A" w14:textId="77777777" w:rsidR="00DD199C" w:rsidRPr="00F76785" w:rsidRDefault="00DD199C" w:rsidP="00817766">
      <w:pPr>
        <w:spacing w:before="120" w:line="312" w:lineRule="auto"/>
        <w:jc w:val="center"/>
        <w:rPr>
          <w:rFonts w:eastAsia="Calibri"/>
          <w:b/>
          <w:color w:val="000000"/>
          <w:sz w:val="28"/>
          <w:szCs w:val="28"/>
          <w:lang w:eastAsia="en-US"/>
        </w:rPr>
      </w:pPr>
    </w:p>
    <w:p w14:paraId="3F526C23" w14:textId="77777777" w:rsidR="0056144A" w:rsidRDefault="0056144A" w:rsidP="00804500">
      <w:pPr>
        <w:spacing w:before="120" w:line="312" w:lineRule="auto"/>
        <w:jc w:val="both"/>
        <w:rPr>
          <w:rFonts w:eastAsia="Calibri"/>
          <w:color w:val="000000"/>
          <w:sz w:val="24"/>
          <w:szCs w:val="24"/>
          <w:lang w:eastAsia="en-US"/>
        </w:rPr>
      </w:pPr>
    </w:p>
    <w:p w14:paraId="580B4AAA" w14:textId="77777777" w:rsidR="00DD199C" w:rsidRDefault="00DD199C" w:rsidP="00804500">
      <w:pPr>
        <w:spacing w:before="120" w:line="312" w:lineRule="auto"/>
        <w:jc w:val="both"/>
        <w:rPr>
          <w:rFonts w:eastAsia="Calibri"/>
          <w:color w:val="000000"/>
          <w:sz w:val="24"/>
          <w:szCs w:val="24"/>
          <w:lang w:eastAsia="en-US"/>
        </w:rPr>
      </w:pPr>
    </w:p>
    <w:p w14:paraId="443C2E54" w14:textId="77777777" w:rsidR="00DD199C" w:rsidRPr="00057162" w:rsidRDefault="00DD199C" w:rsidP="00804500">
      <w:pPr>
        <w:spacing w:before="120" w:line="312" w:lineRule="auto"/>
        <w:jc w:val="both"/>
        <w:rPr>
          <w:rFonts w:eastAsia="Calibri"/>
          <w:color w:val="000000"/>
          <w:sz w:val="24"/>
          <w:szCs w:val="24"/>
          <w:lang w:eastAsia="en-US"/>
        </w:rPr>
      </w:pPr>
    </w:p>
    <w:p w14:paraId="18B495BA"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62E0C534" w14:textId="77777777" w:rsidR="00ED28D9" w:rsidRPr="00052816" w:rsidRDefault="00ED28D9">
          <w:pPr>
            <w:pStyle w:val="Nagwekspisutreci"/>
            <w:rPr>
              <w:color w:val="auto"/>
            </w:rPr>
          </w:pPr>
          <w:r w:rsidRPr="00052816">
            <w:rPr>
              <w:color w:val="auto"/>
            </w:rPr>
            <w:t>Spis treści</w:t>
          </w:r>
        </w:p>
        <w:p w14:paraId="63FA446A" w14:textId="731682DE" w:rsidR="007010D9"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919119" w:history="1">
            <w:r w:rsidR="007010D9" w:rsidRPr="0029108E">
              <w:rPr>
                <w:rStyle w:val="Hipercze"/>
                <w:noProof/>
              </w:rPr>
              <w:t>Część I. Zamawiający:</w:t>
            </w:r>
            <w:r w:rsidR="007010D9">
              <w:rPr>
                <w:noProof/>
                <w:webHidden/>
              </w:rPr>
              <w:tab/>
            </w:r>
            <w:r w:rsidR="007010D9">
              <w:rPr>
                <w:noProof/>
                <w:webHidden/>
              </w:rPr>
              <w:fldChar w:fldCharType="begin"/>
            </w:r>
            <w:r w:rsidR="007010D9">
              <w:rPr>
                <w:noProof/>
                <w:webHidden/>
              </w:rPr>
              <w:instrText xml:space="preserve"> PAGEREF _Toc107919119 \h </w:instrText>
            </w:r>
            <w:r w:rsidR="007010D9">
              <w:rPr>
                <w:noProof/>
                <w:webHidden/>
              </w:rPr>
            </w:r>
            <w:r w:rsidR="007010D9">
              <w:rPr>
                <w:noProof/>
                <w:webHidden/>
              </w:rPr>
              <w:fldChar w:fldCharType="separate"/>
            </w:r>
            <w:r w:rsidR="00397F30">
              <w:rPr>
                <w:noProof/>
                <w:webHidden/>
              </w:rPr>
              <w:t>3</w:t>
            </w:r>
            <w:r w:rsidR="007010D9">
              <w:rPr>
                <w:noProof/>
                <w:webHidden/>
              </w:rPr>
              <w:fldChar w:fldCharType="end"/>
            </w:r>
          </w:hyperlink>
        </w:p>
        <w:p w14:paraId="131F7F43" w14:textId="3DB217A0"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29108E">
              <w:rPr>
                <w:rStyle w:val="Hipercze"/>
                <w:noProof/>
              </w:rPr>
              <w:t>Część II. Postępowanie</w:t>
            </w:r>
            <w:r>
              <w:rPr>
                <w:noProof/>
                <w:webHidden/>
              </w:rPr>
              <w:tab/>
            </w:r>
            <w:r>
              <w:rPr>
                <w:noProof/>
                <w:webHidden/>
              </w:rPr>
              <w:fldChar w:fldCharType="begin"/>
            </w:r>
            <w:r>
              <w:rPr>
                <w:noProof/>
                <w:webHidden/>
              </w:rPr>
              <w:instrText xml:space="preserve"> PAGEREF _Toc107919120 \h </w:instrText>
            </w:r>
            <w:r>
              <w:rPr>
                <w:noProof/>
                <w:webHidden/>
              </w:rPr>
            </w:r>
            <w:r>
              <w:rPr>
                <w:noProof/>
                <w:webHidden/>
              </w:rPr>
              <w:fldChar w:fldCharType="separate"/>
            </w:r>
            <w:r w:rsidR="00397F30">
              <w:rPr>
                <w:noProof/>
                <w:webHidden/>
              </w:rPr>
              <w:t>3</w:t>
            </w:r>
            <w:r>
              <w:rPr>
                <w:noProof/>
                <w:webHidden/>
              </w:rPr>
              <w:fldChar w:fldCharType="end"/>
            </w:r>
          </w:hyperlink>
        </w:p>
        <w:p w14:paraId="3A61DE45" w14:textId="05209AFB"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29108E">
              <w:rPr>
                <w:rStyle w:val="Hipercze"/>
                <w:noProof/>
              </w:rPr>
              <w:t>Część III. Przedmiot zamówienia. Termin wykonania.</w:t>
            </w:r>
            <w:r>
              <w:rPr>
                <w:noProof/>
                <w:webHidden/>
              </w:rPr>
              <w:tab/>
            </w:r>
            <w:r>
              <w:rPr>
                <w:noProof/>
                <w:webHidden/>
              </w:rPr>
              <w:fldChar w:fldCharType="begin"/>
            </w:r>
            <w:r>
              <w:rPr>
                <w:noProof/>
                <w:webHidden/>
              </w:rPr>
              <w:instrText xml:space="preserve"> PAGEREF _Toc107919121 \h </w:instrText>
            </w:r>
            <w:r>
              <w:rPr>
                <w:noProof/>
                <w:webHidden/>
              </w:rPr>
            </w:r>
            <w:r>
              <w:rPr>
                <w:noProof/>
                <w:webHidden/>
              </w:rPr>
              <w:fldChar w:fldCharType="separate"/>
            </w:r>
            <w:r w:rsidR="00397F30">
              <w:rPr>
                <w:noProof/>
                <w:webHidden/>
              </w:rPr>
              <w:t>4</w:t>
            </w:r>
            <w:r>
              <w:rPr>
                <w:noProof/>
                <w:webHidden/>
              </w:rPr>
              <w:fldChar w:fldCharType="end"/>
            </w:r>
          </w:hyperlink>
        </w:p>
        <w:p w14:paraId="5798C7FE" w14:textId="7497C80B"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29108E">
              <w:rPr>
                <w:rStyle w:val="Hipercze"/>
                <w:noProof/>
              </w:rPr>
              <w:t>Część IV. Oferty częściowe</w:t>
            </w:r>
            <w:r>
              <w:rPr>
                <w:noProof/>
                <w:webHidden/>
              </w:rPr>
              <w:tab/>
            </w:r>
            <w:r>
              <w:rPr>
                <w:noProof/>
                <w:webHidden/>
              </w:rPr>
              <w:fldChar w:fldCharType="begin"/>
            </w:r>
            <w:r>
              <w:rPr>
                <w:noProof/>
                <w:webHidden/>
              </w:rPr>
              <w:instrText xml:space="preserve"> PAGEREF _Toc107919122 \h </w:instrText>
            </w:r>
            <w:r>
              <w:rPr>
                <w:noProof/>
                <w:webHidden/>
              </w:rPr>
            </w:r>
            <w:r>
              <w:rPr>
                <w:noProof/>
                <w:webHidden/>
              </w:rPr>
              <w:fldChar w:fldCharType="separate"/>
            </w:r>
            <w:r w:rsidR="00397F30">
              <w:rPr>
                <w:noProof/>
                <w:webHidden/>
              </w:rPr>
              <w:t>4</w:t>
            </w:r>
            <w:r>
              <w:rPr>
                <w:noProof/>
                <w:webHidden/>
              </w:rPr>
              <w:fldChar w:fldCharType="end"/>
            </w:r>
          </w:hyperlink>
        </w:p>
        <w:p w14:paraId="1B3D4DB1" w14:textId="6D1B5511"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29108E">
              <w:rPr>
                <w:rStyle w:val="Hipercze"/>
                <w:noProof/>
              </w:rPr>
              <w:t>Część V. Kwalifikacja podmiotowa Wykonawców</w:t>
            </w:r>
            <w:r>
              <w:rPr>
                <w:noProof/>
                <w:webHidden/>
              </w:rPr>
              <w:tab/>
            </w:r>
            <w:r>
              <w:rPr>
                <w:noProof/>
                <w:webHidden/>
              </w:rPr>
              <w:fldChar w:fldCharType="begin"/>
            </w:r>
            <w:r>
              <w:rPr>
                <w:noProof/>
                <w:webHidden/>
              </w:rPr>
              <w:instrText xml:space="preserve"> PAGEREF _Toc107919123 \h </w:instrText>
            </w:r>
            <w:r>
              <w:rPr>
                <w:noProof/>
                <w:webHidden/>
              </w:rPr>
            </w:r>
            <w:r>
              <w:rPr>
                <w:noProof/>
                <w:webHidden/>
              </w:rPr>
              <w:fldChar w:fldCharType="separate"/>
            </w:r>
            <w:r w:rsidR="00397F30">
              <w:rPr>
                <w:noProof/>
                <w:webHidden/>
              </w:rPr>
              <w:t>4</w:t>
            </w:r>
            <w:r>
              <w:rPr>
                <w:noProof/>
                <w:webHidden/>
              </w:rPr>
              <w:fldChar w:fldCharType="end"/>
            </w:r>
          </w:hyperlink>
        </w:p>
        <w:p w14:paraId="19DA40CA" w14:textId="7EBD96A4"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29108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_Toc107919124 \h </w:instrText>
            </w:r>
            <w:r>
              <w:rPr>
                <w:noProof/>
                <w:webHidden/>
              </w:rPr>
            </w:r>
            <w:r>
              <w:rPr>
                <w:noProof/>
                <w:webHidden/>
              </w:rPr>
              <w:fldChar w:fldCharType="separate"/>
            </w:r>
            <w:r w:rsidR="00397F30">
              <w:rPr>
                <w:noProof/>
                <w:webHidden/>
              </w:rPr>
              <w:t>8</w:t>
            </w:r>
            <w:r>
              <w:rPr>
                <w:noProof/>
                <w:webHidden/>
              </w:rPr>
              <w:fldChar w:fldCharType="end"/>
            </w:r>
          </w:hyperlink>
        </w:p>
        <w:p w14:paraId="64F455C7" w14:textId="6FFF9A31"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29108E">
              <w:rPr>
                <w:rStyle w:val="Hipercze"/>
                <w:noProof/>
              </w:rPr>
              <w:t>Część VII. Udostępnienie zasobów</w:t>
            </w:r>
            <w:r>
              <w:rPr>
                <w:noProof/>
                <w:webHidden/>
              </w:rPr>
              <w:tab/>
            </w:r>
            <w:r>
              <w:rPr>
                <w:noProof/>
                <w:webHidden/>
              </w:rPr>
              <w:fldChar w:fldCharType="begin"/>
            </w:r>
            <w:r>
              <w:rPr>
                <w:noProof/>
                <w:webHidden/>
              </w:rPr>
              <w:instrText xml:space="preserve"> PAGEREF _Toc107919125 \h </w:instrText>
            </w:r>
            <w:r>
              <w:rPr>
                <w:noProof/>
                <w:webHidden/>
              </w:rPr>
            </w:r>
            <w:r>
              <w:rPr>
                <w:noProof/>
                <w:webHidden/>
              </w:rPr>
              <w:fldChar w:fldCharType="separate"/>
            </w:r>
            <w:r w:rsidR="00397F30">
              <w:rPr>
                <w:noProof/>
                <w:webHidden/>
              </w:rPr>
              <w:t>8</w:t>
            </w:r>
            <w:r>
              <w:rPr>
                <w:noProof/>
                <w:webHidden/>
              </w:rPr>
              <w:fldChar w:fldCharType="end"/>
            </w:r>
          </w:hyperlink>
        </w:p>
        <w:p w14:paraId="0C8BAFAD" w14:textId="7EA1142D"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29108E">
              <w:rPr>
                <w:rStyle w:val="Hipercze"/>
                <w:noProof/>
              </w:rPr>
              <w:t>Część VIII. Podmiotowe środki dowodowe.</w:t>
            </w:r>
            <w:r>
              <w:rPr>
                <w:noProof/>
                <w:webHidden/>
              </w:rPr>
              <w:tab/>
            </w:r>
            <w:r>
              <w:rPr>
                <w:noProof/>
                <w:webHidden/>
              </w:rPr>
              <w:fldChar w:fldCharType="begin"/>
            </w:r>
            <w:r>
              <w:rPr>
                <w:noProof/>
                <w:webHidden/>
              </w:rPr>
              <w:instrText xml:space="preserve"> PAGEREF _Toc107919126 \h </w:instrText>
            </w:r>
            <w:r>
              <w:rPr>
                <w:noProof/>
                <w:webHidden/>
              </w:rPr>
            </w:r>
            <w:r>
              <w:rPr>
                <w:noProof/>
                <w:webHidden/>
              </w:rPr>
              <w:fldChar w:fldCharType="separate"/>
            </w:r>
            <w:r w:rsidR="00397F30">
              <w:rPr>
                <w:noProof/>
                <w:webHidden/>
              </w:rPr>
              <w:t>9</w:t>
            </w:r>
            <w:r>
              <w:rPr>
                <w:noProof/>
                <w:webHidden/>
              </w:rPr>
              <w:fldChar w:fldCharType="end"/>
            </w:r>
          </w:hyperlink>
        </w:p>
        <w:p w14:paraId="65DF4767" w14:textId="236B50CC"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29108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_Toc107919127 \h </w:instrText>
            </w:r>
            <w:r>
              <w:rPr>
                <w:noProof/>
                <w:webHidden/>
              </w:rPr>
            </w:r>
            <w:r>
              <w:rPr>
                <w:noProof/>
                <w:webHidden/>
              </w:rPr>
              <w:fldChar w:fldCharType="separate"/>
            </w:r>
            <w:r w:rsidR="00397F30">
              <w:rPr>
                <w:noProof/>
                <w:webHidden/>
              </w:rPr>
              <w:t>13</w:t>
            </w:r>
            <w:r>
              <w:rPr>
                <w:noProof/>
                <w:webHidden/>
              </w:rPr>
              <w:fldChar w:fldCharType="end"/>
            </w:r>
          </w:hyperlink>
        </w:p>
        <w:p w14:paraId="41C3262A" w14:textId="221A2E42"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29108E">
              <w:rPr>
                <w:rStyle w:val="Hipercze"/>
                <w:noProof/>
              </w:rPr>
              <w:t>Część X. Podwykonawstwo</w:t>
            </w:r>
            <w:r>
              <w:rPr>
                <w:noProof/>
                <w:webHidden/>
              </w:rPr>
              <w:tab/>
            </w:r>
            <w:r>
              <w:rPr>
                <w:noProof/>
                <w:webHidden/>
              </w:rPr>
              <w:fldChar w:fldCharType="begin"/>
            </w:r>
            <w:r>
              <w:rPr>
                <w:noProof/>
                <w:webHidden/>
              </w:rPr>
              <w:instrText xml:space="preserve"> PAGEREF _Toc107919128 \h </w:instrText>
            </w:r>
            <w:r>
              <w:rPr>
                <w:noProof/>
                <w:webHidden/>
              </w:rPr>
            </w:r>
            <w:r>
              <w:rPr>
                <w:noProof/>
                <w:webHidden/>
              </w:rPr>
              <w:fldChar w:fldCharType="separate"/>
            </w:r>
            <w:r w:rsidR="00397F30">
              <w:rPr>
                <w:noProof/>
                <w:webHidden/>
              </w:rPr>
              <w:t>14</w:t>
            </w:r>
            <w:r>
              <w:rPr>
                <w:noProof/>
                <w:webHidden/>
              </w:rPr>
              <w:fldChar w:fldCharType="end"/>
            </w:r>
          </w:hyperlink>
        </w:p>
        <w:p w14:paraId="769BFABD" w14:textId="3B0FF7FE"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29108E">
              <w:rPr>
                <w:rStyle w:val="Hipercze"/>
                <w:noProof/>
              </w:rPr>
              <w:t>Część XI. Wadium</w:t>
            </w:r>
            <w:r>
              <w:rPr>
                <w:noProof/>
                <w:webHidden/>
              </w:rPr>
              <w:tab/>
            </w:r>
            <w:r>
              <w:rPr>
                <w:noProof/>
                <w:webHidden/>
              </w:rPr>
              <w:fldChar w:fldCharType="begin"/>
            </w:r>
            <w:r>
              <w:rPr>
                <w:noProof/>
                <w:webHidden/>
              </w:rPr>
              <w:instrText xml:space="preserve"> PAGEREF _Toc107919129 \h </w:instrText>
            </w:r>
            <w:r>
              <w:rPr>
                <w:noProof/>
                <w:webHidden/>
              </w:rPr>
            </w:r>
            <w:r>
              <w:rPr>
                <w:noProof/>
                <w:webHidden/>
              </w:rPr>
              <w:fldChar w:fldCharType="separate"/>
            </w:r>
            <w:r w:rsidR="00397F30">
              <w:rPr>
                <w:noProof/>
                <w:webHidden/>
              </w:rPr>
              <w:t>14</w:t>
            </w:r>
            <w:r>
              <w:rPr>
                <w:noProof/>
                <w:webHidden/>
              </w:rPr>
              <w:fldChar w:fldCharType="end"/>
            </w:r>
          </w:hyperlink>
        </w:p>
        <w:p w14:paraId="58EF0A90" w14:textId="7B6CCF82"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29108E">
              <w:rPr>
                <w:rStyle w:val="Hipercze"/>
                <w:noProof/>
              </w:rPr>
              <w:t>Część XII. Opis sposobu przygotowania oferty</w:t>
            </w:r>
            <w:r>
              <w:rPr>
                <w:noProof/>
                <w:webHidden/>
              </w:rPr>
              <w:tab/>
            </w:r>
            <w:r>
              <w:rPr>
                <w:noProof/>
                <w:webHidden/>
              </w:rPr>
              <w:fldChar w:fldCharType="begin"/>
            </w:r>
            <w:r>
              <w:rPr>
                <w:noProof/>
                <w:webHidden/>
              </w:rPr>
              <w:instrText xml:space="preserve"> PAGEREF _Toc107919130 \h </w:instrText>
            </w:r>
            <w:r>
              <w:rPr>
                <w:noProof/>
                <w:webHidden/>
              </w:rPr>
            </w:r>
            <w:r>
              <w:rPr>
                <w:noProof/>
                <w:webHidden/>
              </w:rPr>
              <w:fldChar w:fldCharType="separate"/>
            </w:r>
            <w:r w:rsidR="00397F30">
              <w:rPr>
                <w:noProof/>
                <w:webHidden/>
              </w:rPr>
              <w:t>15</w:t>
            </w:r>
            <w:r>
              <w:rPr>
                <w:noProof/>
                <w:webHidden/>
              </w:rPr>
              <w:fldChar w:fldCharType="end"/>
            </w:r>
          </w:hyperlink>
        </w:p>
        <w:p w14:paraId="65751159" w14:textId="7598CD46"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29108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_Toc107919131 \h </w:instrText>
            </w:r>
            <w:r>
              <w:rPr>
                <w:noProof/>
                <w:webHidden/>
              </w:rPr>
            </w:r>
            <w:r>
              <w:rPr>
                <w:noProof/>
                <w:webHidden/>
              </w:rPr>
              <w:fldChar w:fldCharType="separate"/>
            </w:r>
            <w:r w:rsidR="00397F30">
              <w:rPr>
                <w:noProof/>
                <w:webHidden/>
              </w:rPr>
              <w:t>17</w:t>
            </w:r>
            <w:r>
              <w:rPr>
                <w:noProof/>
                <w:webHidden/>
              </w:rPr>
              <w:fldChar w:fldCharType="end"/>
            </w:r>
          </w:hyperlink>
        </w:p>
        <w:p w14:paraId="572777C5" w14:textId="073CCEA3"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29108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_Toc107919132 \h </w:instrText>
            </w:r>
            <w:r>
              <w:rPr>
                <w:noProof/>
                <w:webHidden/>
              </w:rPr>
            </w:r>
            <w:r>
              <w:rPr>
                <w:noProof/>
                <w:webHidden/>
              </w:rPr>
              <w:fldChar w:fldCharType="separate"/>
            </w:r>
            <w:r w:rsidR="00397F30">
              <w:rPr>
                <w:noProof/>
                <w:webHidden/>
              </w:rPr>
              <w:t>18</w:t>
            </w:r>
            <w:r>
              <w:rPr>
                <w:noProof/>
                <w:webHidden/>
              </w:rPr>
              <w:fldChar w:fldCharType="end"/>
            </w:r>
          </w:hyperlink>
        </w:p>
        <w:p w14:paraId="202AA4BF" w14:textId="41B8D020"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29108E">
              <w:rPr>
                <w:rStyle w:val="Hipercze"/>
                <w:noProof/>
              </w:rPr>
              <w:t>Część XV. Opis sposobu obliczenia ceny</w:t>
            </w:r>
            <w:r>
              <w:rPr>
                <w:noProof/>
                <w:webHidden/>
              </w:rPr>
              <w:tab/>
            </w:r>
            <w:r>
              <w:rPr>
                <w:noProof/>
                <w:webHidden/>
              </w:rPr>
              <w:fldChar w:fldCharType="begin"/>
            </w:r>
            <w:r>
              <w:rPr>
                <w:noProof/>
                <w:webHidden/>
              </w:rPr>
              <w:instrText xml:space="preserve"> PAGEREF _Toc107919133 \h </w:instrText>
            </w:r>
            <w:r>
              <w:rPr>
                <w:noProof/>
                <w:webHidden/>
              </w:rPr>
            </w:r>
            <w:r>
              <w:rPr>
                <w:noProof/>
                <w:webHidden/>
              </w:rPr>
              <w:fldChar w:fldCharType="separate"/>
            </w:r>
            <w:r w:rsidR="00397F30">
              <w:rPr>
                <w:noProof/>
                <w:webHidden/>
              </w:rPr>
              <w:t>18</w:t>
            </w:r>
            <w:r>
              <w:rPr>
                <w:noProof/>
                <w:webHidden/>
              </w:rPr>
              <w:fldChar w:fldCharType="end"/>
            </w:r>
          </w:hyperlink>
        </w:p>
        <w:p w14:paraId="1EFF079C" w14:textId="4CFB4D85"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29108E">
              <w:rPr>
                <w:rStyle w:val="Hipercze"/>
                <w:noProof/>
              </w:rPr>
              <w:t>Część XVI. Kryteria oceny ofert</w:t>
            </w:r>
            <w:r>
              <w:rPr>
                <w:noProof/>
                <w:webHidden/>
              </w:rPr>
              <w:tab/>
            </w:r>
            <w:r>
              <w:rPr>
                <w:noProof/>
                <w:webHidden/>
              </w:rPr>
              <w:fldChar w:fldCharType="begin"/>
            </w:r>
            <w:r>
              <w:rPr>
                <w:noProof/>
                <w:webHidden/>
              </w:rPr>
              <w:instrText xml:space="preserve"> PAGEREF _Toc107919134 \h </w:instrText>
            </w:r>
            <w:r>
              <w:rPr>
                <w:noProof/>
                <w:webHidden/>
              </w:rPr>
            </w:r>
            <w:r>
              <w:rPr>
                <w:noProof/>
                <w:webHidden/>
              </w:rPr>
              <w:fldChar w:fldCharType="separate"/>
            </w:r>
            <w:r w:rsidR="00397F30">
              <w:rPr>
                <w:noProof/>
                <w:webHidden/>
              </w:rPr>
              <w:t>19</w:t>
            </w:r>
            <w:r>
              <w:rPr>
                <w:noProof/>
                <w:webHidden/>
              </w:rPr>
              <w:fldChar w:fldCharType="end"/>
            </w:r>
          </w:hyperlink>
        </w:p>
        <w:p w14:paraId="38D3A571" w14:textId="4041284A"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29108E">
              <w:rPr>
                <w:rStyle w:val="Hipercze"/>
                <w:noProof/>
              </w:rPr>
              <w:t>Część XVII. Aukcja elektroniczna</w:t>
            </w:r>
            <w:r>
              <w:rPr>
                <w:noProof/>
                <w:webHidden/>
              </w:rPr>
              <w:tab/>
            </w:r>
            <w:r>
              <w:rPr>
                <w:noProof/>
                <w:webHidden/>
              </w:rPr>
              <w:fldChar w:fldCharType="begin"/>
            </w:r>
            <w:r>
              <w:rPr>
                <w:noProof/>
                <w:webHidden/>
              </w:rPr>
              <w:instrText xml:space="preserve"> PAGEREF _Toc107919135 \h </w:instrText>
            </w:r>
            <w:r>
              <w:rPr>
                <w:noProof/>
                <w:webHidden/>
              </w:rPr>
            </w:r>
            <w:r>
              <w:rPr>
                <w:noProof/>
                <w:webHidden/>
              </w:rPr>
              <w:fldChar w:fldCharType="separate"/>
            </w:r>
            <w:r w:rsidR="00397F30">
              <w:rPr>
                <w:noProof/>
                <w:webHidden/>
              </w:rPr>
              <w:t>19</w:t>
            </w:r>
            <w:r>
              <w:rPr>
                <w:noProof/>
                <w:webHidden/>
              </w:rPr>
              <w:fldChar w:fldCharType="end"/>
            </w:r>
          </w:hyperlink>
        </w:p>
        <w:p w14:paraId="2A7EBB9D" w14:textId="65A12916"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29108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_Toc107919136 \h </w:instrText>
            </w:r>
            <w:r>
              <w:rPr>
                <w:noProof/>
                <w:webHidden/>
              </w:rPr>
            </w:r>
            <w:r>
              <w:rPr>
                <w:noProof/>
                <w:webHidden/>
              </w:rPr>
              <w:fldChar w:fldCharType="separate"/>
            </w:r>
            <w:r w:rsidR="00397F30">
              <w:rPr>
                <w:noProof/>
                <w:webHidden/>
              </w:rPr>
              <w:t>23</w:t>
            </w:r>
            <w:r>
              <w:rPr>
                <w:noProof/>
                <w:webHidden/>
              </w:rPr>
              <w:fldChar w:fldCharType="end"/>
            </w:r>
          </w:hyperlink>
        </w:p>
        <w:p w14:paraId="5AF04E86" w14:textId="342B157B"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29108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_Toc107919137 \h </w:instrText>
            </w:r>
            <w:r>
              <w:rPr>
                <w:noProof/>
                <w:webHidden/>
              </w:rPr>
            </w:r>
            <w:r>
              <w:rPr>
                <w:noProof/>
                <w:webHidden/>
              </w:rPr>
              <w:fldChar w:fldCharType="separate"/>
            </w:r>
            <w:r w:rsidR="00397F30">
              <w:rPr>
                <w:noProof/>
                <w:webHidden/>
              </w:rPr>
              <w:t>23</w:t>
            </w:r>
            <w:r>
              <w:rPr>
                <w:noProof/>
                <w:webHidden/>
              </w:rPr>
              <w:fldChar w:fldCharType="end"/>
            </w:r>
          </w:hyperlink>
        </w:p>
        <w:p w14:paraId="50015860" w14:textId="09BC08C5"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29108E">
              <w:rPr>
                <w:rStyle w:val="Hipercze"/>
                <w:noProof/>
              </w:rPr>
              <w:t>Część XX. Istotne postanowienia umowy</w:t>
            </w:r>
            <w:r>
              <w:rPr>
                <w:noProof/>
                <w:webHidden/>
              </w:rPr>
              <w:tab/>
            </w:r>
            <w:r>
              <w:rPr>
                <w:noProof/>
                <w:webHidden/>
              </w:rPr>
              <w:fldChar w:fldCharType="begin"/>
            </w:r>
            <w:r>
              <w:rPr>
                <w:noProof/>
                <w:webHidden/>
              </w:rPr>
              <w:instrText xml:space="preserve"> PAGEREF _Toc107919138 \h </w:instrText>
            </w:r>
            <w:r>
              <w:rPr>
                <w:noProof/>
                <w:webHidden/>
              </w:rPr>
            </w:r>
            <w:r>
              <w:rPr>
                <w:noProof/>
                <w:webHidden/>
              </w:rPr>
              <w:fldChar w:fldCharType="separate"/>
            </w:r>
            <w:r w:rsidR="00397F30">
              <w:rPr>
                <w:noProof/>
                <w:webHidden/>
              </w:rPr>
              <w:t>24</w:t>
            </w:r>
            <w:r>
              <w:rPr>
                <w:noProof/>
                <w:webHidden/>
              </w:rPr>
              <w:fldChar w:fldCharType="end"/>
            </w:r>
          </w:hyperlink>
        </w:p>
        <w:p w14:paraId="5EA831B7" w14:textId="2B7F7F04"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29108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_Toc107919139 \h </w:instrText>
            </w:r>
            <w:r>
              <w:rPr>
                <w:noProof/>
                <w:webHidden/>
              </w:rPr>
            </w:r>
            <w:r>
              <w:rPr>
                <w:noProof/>
                <w:webHidden/>
              </w:rPr>
              <w:fldChar w:fldCharType="separate"/>
            </w:r>
            <w:r w:rsidR="00397F30">
              <w:rPr>
                <w:noProof/>
                <w:webHidden/>
              </w:rPr>
              <w:t>24</w:t>
            </w:r>
            <w:r>
              <w:rPr>
                <w:noProof/>
                <w:webHidden/>
              </w:rPr>
              <w:fldChar w:fldCharType="end"/>
            </w:r>
          </w:hyperlink>
        </w:p>
        <w:p w14:paraId="75882753" w14:textId="74836897"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29108E">
              <w:rPr>
                <w:rStyle w:val="Hipercze"/>
                <w:noProof/>
              </w:rPr>
              <w:t>Część XXI. Pouczenie o środkach ochrony prawnej.</w:t>
            </w:r>
            <w:r>
              <w:rPr>
                <w:noProof/>
                <w:webHidden/>
              </w:rPr>
              <w:tab/>
            </w:r>
            <w:r>
              <w:rPr>
                <w:noProof/>
                <w:webHidden/>
              </w:rPr>
              <w:fldChar w:fldCharType="begin"/>
            </w:r>
            <w:r>
              <w:rPr>
                <w:noProof/>
                <w:webHidden/>
              </w:rPr>
              <w:instrText xml:space="preserve"> PAGEREF _Toc107919140 \h </w:instrText>
            </w:r>
            <w:r>
              <w:rPr>
                <w:noProof/>
                <w:webHidden/>
              </w:rPr>
            </w:r>
            <w:r>
              <w:rPr>
                <w:noProof/>
                <w:webHidden/>
              </w:rPr>
              <w:fldChar w:fldCharType="separate"/>
            </w:r>
            <w:r w:rsidR="00397F30">
              <w:rPr>
                <w:noProof/>
                <w:webHidden/>
              </w:rPr>
              <w:t>24</w:t>
            </w:r>
            <w:r>
              <w:rPr>
                <w:noProof/>
                <w:webHidden/>
              </w:rPr>
              <w:fldChar w:fldCharType="end"/>
            </w:r>
          </w:hyperlink>
        </w:p>
        <w:p w14:paraId="03597FEF" w14:textId="57B8B7BF" w:rsidR="00ED28D9" w:rsidRPr="006D402B"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29108E">
              <w:rPr>
                <w:rStyle w:val="Hipercze"/>
                <w:noProof/>
              </w:rPr>
              <w:t>Wykaz załączników</w:t>
            </w:r>
            <w:r>
              <w:rPr>
                <w:noProof/>
                <w:webHidden/>
              </w:rPr>
              <w:tab/>
            </w:r>
            <w:r>
              <w:rPr>
                <w:noProof/>
                <w:webHidden/>
              </w:rPr>
              <w:fldChar w:fldCharType="begin"/>
            </w:r>
            <w:r>
              <w:rPr>
                <w:noProof/>
                <w:webHidden/>
              </w:rPr>
              <w:instrText xml:space="preserve"> PAGEREF _Toc107919141 \h </w:instrText>
            </w:r>
            <w:r>
              <w:rPr>
                <w:noProof/>
                <w:webHidden/>
              </w:rPr>
            </w:r>
            <w:r>
              <w:rPr>
                <w:noProof/>
                <w:webHidden/>
              </w:rPr>
              <w:fldChar w:fldCharType="separate"/>
            </w:r>
            <w:r w:rsidR="00397F30">
              <w:rPr>
                <w:noProof/>
                <w:webHidden/>
              </w:rPr>
              <w:t>25</w:t>
            </w:r>
            <w:r>
              <w:rPr>
                <w:noProof/>
                <w:webHidden/>
              </w:rPr>
              <w:fldChar w:fldCharType="end"/>
            </w:r>
          </w:hyperlink>
          <w:r w:rsidR="00BB3697">
            <w:fldChar w:fldCharType="end"/>
          </w:r>
        </w:p>
      </w:sdtContent>
    </w:sdt>
    <w:p w14:paraId="1B8DB324" w14:textId="77777777" w:rsidR="0056144A" w:rsidRPr="00057162" w:rsidRDefault="0056144A" w:rsidP="00804500">
      <w:pPr>
        <w:spacing w:before="120" w:line="312" w:lineRule="auto"/>
        <w:jc w:val="both"/>
        <w:rPr>
          <w:sz w:val="24"/>
          <w:szCs w:val="24"/>
        </w:rPr>
      </w:pPr>
    </w:p>
    <w:p w14:paraId="261E3237" w14:textId="77777777" w:rsidR="00ED28D9" w:rsidRPr="00057162" w:rsidRDefault="00ED28D9" w:rsidP="00804500">
      <w:pPr>
        <w:spacing w:before="120" w:line="312" w:lineRule="auto"/>
        <w:jc w:val="both"/>
        <w:rPr>
          <w:sz w:val="24"/>
          <w:szCs w:val="24"/>
        </w:rPr>
      </w:pPr>
    </w:p>
    <w:p w14:paraId="6F791C0E" w14:textId="77777777" w:rsidR="00ED28D9" w:rsidRPr="00057162" w:rsidRDefault="00ED28D9" w:rsidP="00804500">
      <w:pPr>
        <w:spacing w:before="120" w:line="312" w:lineRule="auto"/>
        <w:jc w:val="both"/>
        <w:rPr>
          <w:sz w:val="24"/>
          <w:szCs w:val="24"/>
        </w:rPr>
      </w:pPr>
    </w:p>
    <w:p w14:paraId="14362825" w14:textId="77777777" w:rsidR="00ED28D9" w:rsidRPr="00057162" w:rsidRDefault="00ED28D9">
      <w:pPr>
        <w:spacing w:after="160" w:line="259" w:lineRule="auto"/>
        <w:rPr>
          <w:sz w:val="24"/>
          <w:szCs w:val="24"/>
        </w:rPr>
      </w:pPr>
      <w:r w:rsidRPr="00057162">
        <w:rPr>
          <w:sz w:val="24"/>
          <w:szCs w:val="24"/>
        </w:rPr>
        <w:br w:type="page"/>
      </w:r>
    </w:p>
    <w:p w14:paraId="7CAECC02"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 w:name="_Toc106095837"/>
      <w:bookmarkStart w:id="4" w:name="_Toc106096381"/>
      <w:bookmarkStart w:id="5" w:name="_Toc107919119"/>
      <w:bookmarkStart w:id="6" w:name="_Toc107919467"/>
      <w:bookmarkStart w:id="7" w:name="_Toc107919610"/>
      <w:bookmarkStart w:id="8" w:name="_Toc22118892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3"/>
      <w:bookmarkEnd w:id="4"/>
      <w:bookmarkEnd w:id="5"/>
      <w:bookmarkEnd w:id="6"/>
      <w:bookmarkEnd w:id="7"/>
      <w:bookmarkEnd w:id="8"/>
    </w:p>
    <w:p w14:paraId="58D56E3F" w14:textId="77777777" w:rsidR="00F13DFD" w:rsidRPr="00057162" w:rsidRDefault="0056144A" w:rsidP="007800BE">
      <w:pPr>
        <w:spacing w:line="360" w:lineRule="auto"/>
        <w:jc w:val="both"/>
        <w:rPr>
          <w:b/>
          <w:bCs/>
          <w:sz w:val="24"/>
          <w:szCs w:val="24"/>
        </w:rPr>
      </w:pPr>
      <w:r w:rsidRPr="00057162">
        <w:rPr>
          <w:b/>
          <w:bCs/>
          <w:sz w:val="24"/>
          <w:szCs w:val="24"/>
        </w:rPr>
        <w:t>Polska Grupa Górnicza S.A.</w:t>
      </w:r>
    </w:p>
    <w:p w14:paraId="0EF35B1B" w14:textId="77777777" w:rsidR="00F13DFD" w:rsidRPr="00057162" w:rsidRDefault="00F13DFD" w:rsidP="007800BE">
      <w:pPr>
        <w:spacing w:line="360"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8FAC3B9" w14:textId="77777777" w:rsidR="00F13DFD" w:rsidRPr="00057162" w:rsidRDefault="00F13DFD" w:rsidP="007800BE">
      <w:pPr>
        <w:spacing w:line="360"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22584415" w14:textId="2D7EE7F9" w:rsidR="002626D5" w:rsidRDefault="00F13DFD" w:rsidP="007800BE">
      <w:pPr>
        <w:spacing w:line="360" w:lineRule="auto"/>
        <w:rPr>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w:t>
      </w:r>
    </w:p>
    <w:p w14:paraId="37334A6D" w14:textId="53E33E71" w:rsidR="00504835" w:rsidRPr="00057162" w:rsidRDefault="002626D5" w:rsidP="007800BE">
      <w:pPr>
        <w:spacing w:line="360" w:lineRule="auto"/>
        <w:rPr>
          <w:rStyle w:val="Hipercze"/>
          <w:bCs/>
          <w:iCs/>
          <w:sz w:val="24"/>
          <w:szCs w:val="24"/>
        </w:rPr>
      </w:pPr>
      <w:r w:rsidRPr="002626D5">
        <w:rPr>
          <w:rStyle w:val="Hipercze"/>
          <w:bCs/>
          <w:iCs/>
          <w:sz w:val="24"/>
          <w:szCs w:val="24"/>
        </w:rPr>
        <w:t>https://www.pgg.pl/strefa-korporacyjna/dostawcy/profil-nabywcy/przetargi</w:t>
      </w:r>
    </w:p>
    <w:p w14:paraId="45BB169B" w14:textId="77777777" w:rsidR="002E209E" w:rsidRDefault="002E209E" w:rsidP="007800BE">
      <w:pPr>
        <w:spacing w:line="360" w:lineRule="auto"/>
        <w:jc w:val="both"/>
        <w:rPr>
          <w:rStyle w:val="Hipercze"/>
          <w:bCs/>
          <w:iCs/>
          <w:sz w:val="24"/>
          <w:szCs w:val="24"/>
        </w:rPr>
      </w:pPr>
      <w:bookmarkStart w:id="9" w:name="_Hlk60735726"/>
      <w:r w:rsidRPr="009529A2">
        <w:rPr>
          <w:bCs/>
          <w:iCs/>
          <w:sz w:val="24"/>
          <w:szCs w:val="24"/>
        </w:rPr>
        <w:t xml:space="preserve">Adres platformy EFO: </w:t>
      </w:r>
      <w:bookmarkEnd w:id="9"/>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55F1E70" w14:textId="77777777" w:rsidR="000A645B" w:rsidRPr="009529A2" w:rsidRDefault="000A645B" w:rsidP="007800BE">
      <w:pPr>
        <w:spacing w:line="360"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D1F7845" w14:textId="77777777" w:rsidR="00F13DFD" w:rsidRPr="00057162" w:rsidRDefault="00F13DFD" w:rsidP="007800BE">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370383A" w14:textId="77777777" w:rsidR="00A334E3" w:rsidRPr="00292D81" w:rsidRDefault="00A334E3" w:rsidP="00292D81">
      <w:pPr>
        <w:jc w:val="both"/>
        <w:rPr>
          <w:b/>
          <w:iCs/>
          <w:sz w:val="24"/>
          <w:szCs w:val="24"/>
        </w:rPr>
      </w:pPr>
      <w:bookmarkStart w:id="10" w:name="_Toc106095838"/>
      <w:bookmarkStart w:id="11" w:name="_Toc106096382"/>
      <w:bookmarkStart w:id="12" w:name="_Toc107919120"/>
      <w:bookmarkStart w:id="13" w:name="_Toc107919468"/>
      <w:bookmarkStart w:id="14" w:name="_Toc107919611"/>
      <w:r w:rsidRPr="00292D81">
        <w:rPr>
          <w:b/>
          <w:iCs/>
          <w:sz w:val="24"/>
          <w:szCs w:val="24"/>
        </w:rPr>
        <w:t>Oddział  Zakład Remontowo-Produkcyjny</w:t>
      </w:r>
    </w:p>
    <w:p w14:paraId="3329F1BF" w14:textId="77777777" w:rsidR="00A334E3" w:rsidRPr="00292D81" w:rsidRDefault="00A334E3" w:rsidP="00292D81">
      <w:pPr>
        <w:jc w:val="both"/>
        <w:rPr>
          <w:b/>
          <w:iCs/>
          <w:sz w:val="24"/>
          <w:szCs w:val="24"/>
        </w:rPr>
      </w:pPr>
      <w:r w:rsidRPr="00292D81">
        <w:rPr>
          <w:b/>
          <w:iCs/>
          <w:sz w:val="24"/>
          <w:szCs w:val="24"/>
        </w:rPr>
        <w:t>ul. Granitowa 132</w:t>
      </w:r>
    </w:p>
    <w:p w14:paraId="6B2BFCC8" w14:textId="77777777" w:rsidR="00A334E3" w:rsidRPr="00292D81" w:rsidRDefault="00A334E3" w:rsidP="00292D81">
      <w:pPr>
        <w:spacing w:before="120"/>
        <w:jc w:val="both"/>
        <w:rPr>
          <w:b/>
          <w:iCs/>
          <w:sz w:val="24"/>
          <w:szCs w:val="24"/>
        </w:rPr>
      </w:pPr>
      <w:r w:rsidRPr="00292D81">
        <w:rPr>
          <w:b/>
          <w:iCs/>
          <w:sz w:val="24"/>
          <w:szCs w:val="24"/>
        </w:rPr>
        <w:t>43-155 Bieruń</w:t>
      </w:r>
    </w:p>
    <w:p w14:paraId="3696468E" w14:textId="77777777" w:rsidR="00A334E3" w:rsidRDefault="00A334E3" w:rsidP="00A334E3">
      <w:pPr>
        <w:spacing w:before="120"/>
        <w:jc w:val="both"/>
        <w:rPr>
          <w:bCs/>
          <w:iCs/>
          <w:sz w:val="24"/>
          <w:szCs w:val="24"/>
        </w:rPr>
      </w:pPr>
    </w:p>
    <w:p w14:paraId="750A86D7"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5" w:name="_Toc221188924"/>
      <w:r w:rsidRPr="00057162">
        <w:rPr>
          <w:rFonts w:ascii="Times New Roman" w:hAnsi="Times New Roman" w:cs="Times New Roman"/>
          <w:color w:val="auto"/>
          <w:sz w:val="24"/>
          <w:szCs w:val="24"/>
        </w:rPr>
        <w:t>Część II. Postępowanie</w:t>
      </w:r>
      <w:bookmarkEnd w:id="10"/>
      <w:bookmarkEnd w:id="11"/>
      <w:bookmarkEnd w:id="12"/>
      <w:bookmarkEnd w:id="13"/>
      <w:bookmarkEnd w:id="14"/>
      <w:bookmarkEnd w:id="15"/>
    </w:p>
    <w:p w14:paraId="2FE3D2CA" w14:textId="77777777" w:rsidR="00F13DFD" w:rsidRPr="00077C78" w:rsidRDefault="00F13DFD" w:rsidP="007800BE">
      <w:pPr>
        <w:pStyle w:val="Akapitzlist"/>
        <w:numPr>
          <w:ilvl w:val="0"/>
          <w:numId w:val="6"/>
        </w:numPr>
        <w:spacing w:line="360" w:lineRule="auto"/>
        <w:ind w:left="284" w:hanging="281"/>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21A682C" w14:textId="77777777" w:rsidR="00D50111" w:rsidRPr="003C37C7" w:rsidRDefault="00CA0422" w:rsidP="007800BE">
      <w:pPr>
        <w:pStyle w:val="Akapitzlist"/>
        <w:numPr>
          <w:ilvl w:val="0"/>
          <w:numId w:val="6"/>
        </w:numPr>
        <w:spacing w:line="360" w:lineRule="auto"/>
        <w:ind w:left="284" w:hanging="281"/>
        <w:contextualSpacing w:val="0"/>
        <w:jc w:val="both"/>
      </w:pPr>
      <w:r w:rsidRPr="00077C78">
        <w:t>Postępowanie jest prowadzone w języku polskim</w:t>
      </w:r>
      <w:r w:rsidR="000C22F4" w:rsidRPr="00077C78">
        <w:t>.</w:t>
      </w:r>
    </w:p>
    <w:p w14:paraId="5A1B4330" w14:textId="77777777" w:rsidR="007838AB" w:rsidRPr="00057162" w:rsidRDefault="007838AB" w:rsidP="007800BE">
      <w:pPr>
        <w:pStyle w:val="Akapitzlist"/>
        <w:numPr>
          <w:ilvl w:val="0"/>
          <w:numId w:val="6"/>
        </w:numPr>
        <w:spacing w:line="360" w:lineRule="auto"/>
        <w:ind w:left="284" w:hanging="281"/>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2ED7528" w14:textId="77777777" w:rsidR="00694060" w:rsidRPr="00057162" w:rsidRDefault="00694060" w:rsidP="007800BE">
      <w:pPr>
        <w:pStyle w:val="Akapitzlist"/>
        <w:numPr>
          <w:ilvl w:val="0"/>
          <w:numId w:val="6"/>
        </w:numPr>
        <w:spacing w:line="360" w:lineRule="auto"/>
        <w:ind w:left="284" w:hanging="281"/>
        <w:contextualSpacing w:val="0"/>
        <w:jc w:val="both"/>
      </w:pPr>
      <w:r w:rsidRPr="00057162">
        <w:t xml:space="preserve">Dodatkowo </w:t>
      </w:r>
      <w:r w:rsidR="006B0420">
        <w:t>Zamawiający</w:t>
      </w:r>
      <w:r w:rsidRPr="00057162">
        <w:t xml:space="preserve"> informuje, że</w:t>
      </w:r>
      <w:r w:rsidR="00B6788B">
        <w:t>:</w:t>
      </w:r>
    </w:p>
    <w:p w14:paraId="4AB46EE0" w14:textId="77777777" w:rsidR="00694060" w:rsidRPr="00406B75" w:rsidRDefault="00B6788B" w:rsidP="007800BE">
      <w:pPr>
        <w:pStyle w:val="Akapitzlist"/>
        <w:numPr>
          <w:ilvl w:val="1"/>
          <w:numId w:val="6"/>
        </w:numPr>
        <w:spacing w:line="360"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070E5E12" w14:textId="77777777" w:rsidR="00694060" w:rsidRDefault="00B6788B" w:rsidP="007800BE">
      <w:pPr>
        <w:pStyle w:val="Akapitzlist"/>
        <w:numPr>
          <w:ilvl w:val="1"/>
          <w:numId w:val="6"/>
        </w:numPr>
        <w:spacing w:line="360"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D3B9215" w14:textId="77777777" w:rsidR="003C37C7" w:rsidRPr="00057162" w:rsidRDefault="003C37C7" w:rsidP="007800BE">
      <w:pPr>
        <w:pStyle w:val="Akapitzlist"/>
        <w:spacing w:line="360" w:lineRule="auto"/>
        <w:contextualSpacing w:val="0"/>
        <w:jc w:val="both"/>
      </w:pPr>
    </w:p>
    <w:p w14:paraId="01601CA7" w14:textId="77777777" w:rsidR="00F13DFD" w:rsidRPr="008616AB" w:rsidRDefault="00F13DFD" w:rsidP="007800BE">
      <w:pPr>
        <w:spacing w:line="360" w:lineRule="auto"/>
        <w:jc w:val="both"/>
        <w:rPr>
          <w:bCs/>
          <w:sz w:val="2"/>
          <w:szCs w:val="2"/>
        </w:rPr>
      </w:pPr>
    </w:p>
    <w:p w14:paraId="5F37F128" w14:textId="77777777" w:rsidR="00F13DFD" w:rsidRPr="0005716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6" w:name="_Toc106095839"/>
      <w:bookmarkStart w:id="17" w:name="_Toc106096383"/>
      <w:bookmarkStart w:id="18" w:name="_Toc107919121"/>
      <w:bookmarkStart w:id="19" w:name="_Toc107919469"/>
      <w:bookmarkStart w:id="20" w:name="_Toc107919612"/>
      <w:bookmarkStart w:id="21" w:name="_Toc221188925"/>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6"/>
      <w:bookmarkEnd w:id="17"/>
      <w:bookmarkEnd w:id="18"/>
      <w:bookmarkEnd w:id="19"/>
      <w:bookmarkEnd w:id="20"/>
      <w:bookmarkEnd w:id="21"/>
    </w:p>
    <w:p w14:paraId="66FDF66C" w14:textId="25E26DBE" w:rsidR="00DD43E6" w:rsidRDefault="00F13DFD" w:rsidP="00DD43E6">
      <w:pPr>
        <w:pStyle w:val="Akapitzlist"/>
        <w:numPr>
          <w:ilvl w:val="0"/>
          <w:numId w:val="1"/>
        </w:numPr>
        <w:spacing w:line="360" w:lineRule="auto"/>
        <w:ind w:left="284" w:hanging="284"/>
        <w:contextualSpacing w:val="0"/>
        <w:rPr>
          <w:b/>
          <w:bCs/>
        </w:rPr>
      </w:pPr>
      <w:r w:rsidRPr="00057162">
        <w:t xml:space="preserve">Przedmiotem zamówienia jest: </w:t>
      </w:r>
      <w:r w:rsidR="00DD43E6" w:rsidRPr="00DD43E6">
        <w:rPr>
          <w:b/>
          <w:bCs/>
        </w:rPr>
        <w:t>Odbiór i zagospodarowanie odpadów komunalnych dla Polskiej Grupy Górniczej S.A. Oddział Zakład Remontowo- Produkcyjny w Bieruniu z podziałem na 3 zadania</w:t>
      </w:r>
      <w:r w:rsidR="00DD43E6">
        <w:rPr>
          <w:b/>
          <w:bCs/>
        </w:rPr>
        <w:t>:</w:t>
      </w:r>
      <w:r w:rsidR="00DD43E6">
        <w:rPr>
          <w:b/>
          <w:bCs/>
        </w:rPr>
        <w:br/>
      </w:r>
      <w:bookmarkStart w:id="22" w:name="_Hlk221002805"/>
      <w:r w:rsidR="00DD43E6">
        <w:rPr>
          <w:b/>
          <w:bCs/>
        </w:rPr>
        <w:t>1) zadanie nr 1 – Dział WRP 1</w:t>
      </w:r>
      <w:bookmarkEnd w:id="22"/>
    </w:p>
    <w:p w14:paraId="7B21051F" w14:textId="0455081F" w:rsidR="00DD43E6" w:rsidRPr="00DD43E6" w:rsidRDefault="00DD43E6" w:rsidP="00DD43E6">
      <w:pPr>
        <w:spacing w:line="360" w:lineRule="auto"/>
        <w:ind w:left="360"/>
        <w:rPr>
          <w:b/>
          <w:bCs/>
          <w:sz w:val="24"/>
          <w:szCs w:val="24"/>
        </w:rPr>
      </w:pPr>
      <w:r w:rsidRPr="00DD43E6">
        <w:rPr>
          <w:b/>
          <w:bCs/>
          <w:sz w:val="24"/>
          <w:szCs w:val="24"/>
        </w:rPr>
        <w:t>2) zadanie nr 2 – Dział WRP 2</w:t>
      </w:r>
    </w:p>
    <w:p w14:paraId="2ABCA118" w14:textId="6E839F18" w:rsidR="00DD43E6" w:rsidRPr="00DD43E6" w:rsidRDefault="00DD43E6" w:rsidP="00DD43E6">
      <w:pPr>
        <w:spacing w:line="360" w:lineRule="auto"/>
        <w:ind w:left="360"/>
        <w:rPr>
          <w:b/>
          <w:bCs/>
          <w:sz w:val="24"/>
          <w:szCs w:val="24"/>
        </w:rPr>
      </w:pPr>
      <w:r w:rsidRPr="00DD43E6">
        <w:rPr>
          <w:b/>
          <w:bCs/>
          <w:sz w:val="24"/>
          <w:szCs w:val="24"/>
        </w:rPr>
        <w:t>3) zadanie nr 3 – Dział WRP 3</w:t>
      </w:r>
    </w:p>
    <w:p w14:paraId="1EAB6A52" w14:textId="13D17EE6" w:rsidR="00F13DFD" w:rsidRPr="00DD43E6" w:rsidRDefault="00F13DFD" w:rsidP="00940C05">
      <w:pPr>
        <w:pStyle w:val="Akapitzlist"/>
        <w:numPr>
          <w:ilvl w:val="0"/>
          <w:numId w:val="1"/>
        </w:numPr>
        <w:spacing w:line="360" w:lineRule="auto"/>
        <w:ind w:left="284" w:hanging="284"/>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D43E6">
        <w:rPr>
          <w:b/>
          <w:bCs/>
          <w:iCs/>
        </w:rPr>
        <w:t>Załączniku nr 1</w:t>
      </w:r>
      <w:r w:rsidR="00CA0422" w:rsidRPr="00DD43E6">
        <w:rPr>
          <w:b/>
          <w:bCs/>
        </w:rPr>
        <w:t xml:space="preserve"> do S</w:t>
      </w:r>
      <w:r w:rsidRPr="00DD43E6">
        <w:rPr>
          <w:b/>
          <w:bCs/>
        </w:rPr>
        <w:t>WZ.</w:t>
      </w:r>
    </w:p>
    <w:p w14:paraId="311A7C58" w14:textId="1F43A609" w:rsidR="00182B15" w:rsidRPr="007B1A12" w:rsidRDefault="00182B15" w:rsidP="007B1A12">
      <w:pPr>
        <w:pStyle w:val="Akapitzlist"/>
        <w:numPr>
          <w:ilvl w:val="0"/>
          <w:numId w:val="1"/>
        </w:numPr>
        <w:spacing w:line="360" w:lineRule="auto"/>
      </w:pPr>
      <w:r w:rsidRPr="008616AB">
        <w:t>Kod CPV:</w:t>
      </w:r>
      <w:r w:rsidR="00705903" w:rsidRPr="00705903">
        <w:t xml:space="preserve"> </w:t>
      </w:r>
      <w:r w:rsidR="00DD5925">
        <w:t>90533000-2</w:t>
      </w:r>
    </w:p>
    <w:p w14:paraId="602118CE" w14:textId="77777777" w:rsidR="00A02094" w:rsidRDefault="00A02094" w:rsidP="007B1A12">
      <w:pPr>
        <w:pStyle w:val="Akapitzlist"/>
        <w:numPr>
          <w:ilvl w:val="0"/>
          <w:numId w:val="1"/>
        </w:numPr>
        <w:spacing w:line="360" w:lineRule="auto"/>
        <w:ind w:left="284" w:hanging="284"/>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70C172B2" w14:textId="77777777" w:rsidR="003C37C7" w:rsidRPr="008616AB" w:rsidRDefault="003C37C7" w:rsidP="007B1A12">
      <w:pPr>
        <w:pStyle w:val="Akapitzlist"/>
        <w:spacing w:line="360" w:lineRule="auto"/>
        <w:ind w:left="360"/>
        <w:contextualSpacing w:val="0"/>
        <w:jc w:val="both"/>
        <w:rPr>
          <w:bCs/>
        </w:rPr>
      </w:pPr>
    </w:p>
    <w:p w14:paraId="485A0B07" w14:textId="77777777" w:rsidR="00F13DFD" w:rsidRPr="008616AB"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3" w:name="_Toc106095840"/>
      <w:bookmarkStart w:id="24" w:name="_Toc106096384"/>
      <w:bookmarkStart w:id="25" w:name="_Toc107919122"/>
      <w:bookmarkStart w:id="26" w:name="_Toc107919470"/>
      <w:bookmarkStart w:id="27" w:name="_Toc107919613"/>
      <w:bookmarkStart w:id="28" w:name="_Toc22118892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23"/>
      <w:bookmarkEnd w:id="24"/>
      <w:bookmarkEnd w:id="25"/>
      <w:bookmarkEnd w:id="26"/>
      <w:bookmarkEnd w:id="27"/>
      <w:bookmarkEnd w:id="28"/>
    </w:p>
    <w:p w14:paraId="4165E8D4" w14:textId="77777777" w:rsidR="00F625E4" w:rsidRPr="008616AB" w:rsidRDefault="00F625E4" w:rsidP="007800BE">
      <w:pPr>
        <w:spacing w:line="360" w:lineRule="auto"/>
        <w:jc w:val="both"/>
        <w:rPr>
          <w:sz w:val="8"/>
          <w:szCs w:val="8"/>
        </w:rPr>
      </w:pPr>
    </w:p>
    <w:p w14:paraId="2B120506" w14:textId="30A2EAB7" w:rsidR="00664ABA" w:rsidRDefault="006B0420" w:rsidP="007800BE">
      <w:pPr>
        <w:spacing w:line="360"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00377E8D" w14:textId="77777777" w:rsidR="00292D81" w:rsidRPr="00DD199C" w:rsidRDefault="00292D81" w:rsidP="007800BE">
      <w:pPr>
        <w:spacing w:line="360" w:lineRule="auto"/>
        <w:jc w:val="both"/>
        <w:rPr>
          <w:bCs/>
          <w:sz w:val="24"/>
          <w:szCs w:val="24"/>
        </w:rPr>
      </w:pPr>
    </w:p>
    <w:p w14:paraId="3E1CA5DE" w14:textId="77777777" w:rsidR="00965D01" w:rsidRPr="0005716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9" w:name="_Toc106095841"/>
      <w:bookmarkStart w:id="30" w:name="_Toc106096385"/>
      <w:bookmarkStart w:id="31" w:name="_Toc107919123"/>
      <w:bookmarkStart w:id="32" w:name="_Toc107919471"/>
      <w:bookmarkStart w:id="33" w:name="_Toc107919614"/>
      <w:bookmarkStart w:id="34" w:name="_Toc22118892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29"/>
      <w:bookmarkEnd w:id="30"/>
      <w:bookmarkEnd w:id="31"/>
      <w:bookmarkEnd w:id="32"/>
      <w:bookmarkEnd w:id="33"/>
      <w:bookmarkEnd w:id="34"/>
    </w:p>
    <w:p w14:paraId="6C13FA35" w14:textId="77777777" w:rsidR="00965D01" w:rsidRPr="00057162" w:rsidRDefault="00965D01" w:rsidP="007800BE">
      <w:pPr>
        <w:pStyle w:val="Akapitzlist"/>
        <w:numPr>
          <w:ilvl w:val="0"/>
          <w:numId w:val="2"/>
        </w:numPr>
        <w:spacing w:line="360" w:lineRule="auto"/>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5572A4CF" w14:textId="77777777" w:rsidR="00F625E4" w:rsidRPr="00D52625" w:rsidRDefault="00F625E4" w:rsidP="007800BE">
      <w:pPr>
        <w:pStyle w:val="Akapitzlist"/>
        <w:numPr>
          <w:ilvl w:val="0"/>
          <w:numId w:val="2"/>
        </w:numPr>
        <w:spacing w:line="360" w:lineRule="auto"/>
        <w:ind w:left="284" w:hanging="284"/>
        <w:contextualSpacing w:val="0"/>
        <w:jc w:val="both"/>
      </w:pPr>
      <w:bookmarkStart w:id="35" w:name="_Hlk91670677"/>
      <w:r w:rsidRPr="00D52625">
        <w:t xml:space="preserve">Wykluczeniu z postępowania </w:t>
      </w:r>
      <w:r w:rsidR="00501126" w:rsidRPr="00D52625">
        <w:t>podlega</w:t>
      </w:r>
      <w:r w:rsidRPr="00D52625">
        <w:t xml:space="preserve"> </w:t>
      </w:r>
      <w:r w:rsidR="008616AB">
        <w:t>Wykonawca</w:t>
      </w:r>
      <w:r w:rsidRPr="00D52625">
        <w:t>:</w:t>
      </w:r>
    </w:p>
    <w:bookmarkEnd w:id="35"/>
    <w:p w14:paraId="546AF625"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671CB3A"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r w:rsidRPr="00864DEA">
        <w:lastRenderedPageBreak/>
        <w:t xml:space="preserve">złożyli odrębne oferty lub oferty częściowe, chyba że wykażą, że przygotowali te oferty niezależnie od siebie; </w:t>
      </w:r>
    </w:p>
    <w:p w14:paraId="768E251E"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632E0D1"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8E78194"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462C176"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który przedstawił informacje wprowadzające w błąd, co mogło mieć wpływ na decyzje podejmowane przez Zamawiającego w postępowaniu o udzielenie zamówienia; </w:t>
      </w:r>
    </w:p>
    <w:p w14:paraId="6BA4BCA2"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64DEA">
        <w:rPr>
          <w:rFonts w:eastAsiaTheme="minorHAnsi"/>
          <w:color w:val="000000"/>
          <w:sz w:val="23"/>
          <w:szCs w:val="23"/>
          <w:lang w:eastAsia="en-US"/>
        </w:rPr>
        <w:t xml:space="preserve">oraz w rozporządzeniu (UE) 2022/576, </w:t>
      </w:r>
      <w:proofErr w:type="spellStart"/>
      <w:r w:rsidRPr="00864DEA">
        <w:rPr>
          <w:rFonts w:eastAsiaTheme="minorHAnsi"/>
          <w:color w:val="000000"/>
          <w:sz w:val="23"/>
          <w:szCs w:val="23"/>
          <w:lang w:eastAsia="en-US"/>
        </w:rPr>
        <w:t>tj</w:t>
      </w:r>
      <w:proofErr w:type="spellEnd"/>
      <w:r w:rsidRPr="00864DEA">
        <w:rPr>
          <w:rFonts w:eastAsiaTheme="minorHAnsi"/>
          <w:color w:val="000000"/>
          <w:sz w:val="23"/>
          <w:szCs w:val="23"/>
          <w:lang w:eastAsia="en-US"/>
        </w:rPr>
        <w:t xml:space="preserve">: </w:t>
      </w:r>
    </w:p>
    <w:p w14:paraId="29E57ADB" w14:textId="77777777" w:rsidR="00864DEA" w:rsidRPr="00864DEA" w:rsidRDefault="00864DEA" w:rsidP="00864DEA">
      <w:pPr>
        <w:numPr>
          <w:ilvl w:val="2"/>
          <w:numId w:val="2"/>
        </w:numPr>
        <w:autoSpaceDE w:val="0"/>
        <w:autoSpaceDN w:val="0"/>
        <w:adjustRightInd w:val="0"/>
        <w:spacing w:line="312" w:lineRule="auto"/>
        <w:ind w:left="1077" w:hanging="357"/>
        <w:jc w:val="both"/>
        <w:rPr>
          <w:sz w:val="24"/>
          <w:szCs w:val="24"/>
        </w:rPr>
      </w:pPr>
      <w:r w:rsidRPr="00864DE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64DEA">
        <w:rPr>
          <w:sz w:val="24"/>
          <w:szCs w:val="24"/>
        </w:rPr>
        <w:t>Dz.Urz</w:t>
      </w:r>
      <w:proofErr w:type="spellEnd"/>
      <w:r w:rsidRPr="00864DEA">
        <w:rPr>
          <w:sz w:val="24"/>
          <w:szCs w:val="24"/>
        </w:rPr>
        <w:t xml:space="preserve">. UE L 134 z 20.05.2006, str. 1 z </w:t>
      </w:r>
      <w:proofErr w:type="spellStart"/>
      <w:r w:rsidRPr="00864DEA">
        <w:rPr>
          <w:sz w:val="24"/>
          <w:szCs w:val="24"/>
        </w:rPr>
        <w:t>późn</w:t>
      </w:r>
      <w:proofErr w:type="spellEnd"/>
      <w:r w:rsidRPr="00864DE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864DEA">
        <w:rPr>
          <w:sz w:val="24"/>
          <w:szCs w:val="24"/>
        </w:rPr>
        <w:t>Dz.Urz</w:t>
      </w:r>
      <w:proofErr w:type="spellEnd"/>
      <w:r w:rsidRPr="00864DEA">
        <w:rPr>
          <w:sz w:val="24"/>
          <w:szCs w:val="24"/>
        </w:rPr>
        <w:t xml:space="preserve">. UE L 78 z 17.03.2014, str. 6, z </w:t>
      </w:r>
      <w:proofErr w:type="spellStart"/>
      <w:r w:rsidRPr="00864DEA">
        <w:rPr>
          <w:sz w:val="24"/>
          <w:szCs w:val="24"/>
        </w:rPr>
        <w:t>późn</w:t>
      </w:r>
      <w:proofErr w:type="spellEnd"/>
      <w:r w:rsidRPr="00864DE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864DEA">
        <w:rPr>
          <w:sz w:val="24"/>
          <w:szCs w:val="24"/>
        </w:rPr>
        <w:lastRenderedPageBreak/>
        <w:t xml:space="preserve">zakresie przeciwdziałania wspieraniu agresji na Ukrainę oraz służących ochronie bezpieczeństwa narodowego (Dz.U. 2022, poz. 835); </w:t>
      </w:r>
    </w:p>
    <w:p w14:paraId="63A6DB87"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340BE2F"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864DEA">
        <w:rPr>
          <w:rFonts w:eastAsiaTheme="minorHAnsi"/>
          <w:color w:val="000000"/>
          <w:sz w:val="23"/>
          <w:szCs w:val="23"/>
          <w:lang w:eastAsia="en-US"/>
        </w:rPr>
        <w:t>późn</w:t>
      </w:r>
      <w:proofErr w:type="spellEnd"/>
      <w:r w:rsidRPr="00864DEA">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5CCD962"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Wykonawcy, którzy realizują zamówienie na rzecz lub z udziałem:</w:t>
      </w:r>
    </w:p>
    <w:p w14:paraId="0EBC42F2"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obywateli rosyjskich lub osób fizycznych lub prawnych, podmiotów lub organów z siedzibą w Rosji; </w:t>
      </w:r>
    </w:p>
    <w:p w14:paraId="6760F62F"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864DEA">
        <w:rPr>
          <w:rFonts w:eastAsiaTheme="minorHAnsi"/>
          <w:color w:val="000000"/>
          <w:sz w:val="23"/>
          <w:szCs w:val="23"/>
          <w:lang w:eastAsia="en-US"/>
        </w:rPr>
        <w:t>tirecie</w:t>
      </w:r>
      <w:proofErr w:type="spellEnd"/>
      <w:r w:rsidRPr="00864DEA">
        <w:rPr>
          <w:rFonts w:eastAsiaTheme="minorHAnsi"/>
          <w:color w:val="000000"/>
          <w:sz w:val="23"/>
          <w:szCs w:val="23"/>
          <w:lang w:eastAsia="en-US"/>
        </w:rPr>
        <w:t xml:space="preserve"> 1); lub </w:t>
      </w:r>
    </w:p>
    <w:p w14:paraId="0DD152BA"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325F6165" w14:textId="77777777" w:rsidR="00864DEA" w:rsidRPr="00864DEA" w:rsidRDefault="00864DEA" w:rsidP="00B77BE1">
      <w:pPr>
        <w:numPr>
          <w:ilvl w:val="2"/>
          <w:numId w:val="82"/>
        </w:numPr>
        <w:autoSpaceDE w:val="0"/>
        <w:autoSpaceDN w:val="0"/>
        <w:adjustRightInd w:val="0"/>
        <w:spacing w:line="276" w:lineRule="auto"/>
        <w:ind w:left="1134"/>
        <w:jc w:val="both"/>
        <w:rPr>
          <w:rFonts w:eastAsiaTheme="minorHAnsi"/>
          <w:color w:val="000000"/>
          <w:sz w:val="23"/>
          <w:szCs w:val="23"/>
          <w:lang w:eastAsia="en-US"/>
        </w:rPr>
      </w:pPr>
      <w:r w:rsidRPr="00864DE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0281F89"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wobec którego są podejmowane inne prawem przewidziane środki o charakterze sankcyjnym. </w:t>
      </w:r>
    </w:p>
    <w:p w14:paraId="6E4E74F4"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52E99898"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odmówił zawarcia umowy, lub </w:t>
      </w:r>
    </w:p>
    <w:p w14:paraId="668FE50B"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wycofał ofertę, lub </w:t>
      </w:r>
    </w:p>
    <w:p w14:paraId="3952D16E"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nie uzupełnił oświadczeń i dokumentów na wezwanie, o którym mowa w § 39 ust. 6 Regulaminu. </w:t>
      </w:r>
    </w:p>
    <w:p w14:paraId="39393B28"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który, w przypadku zamówień, o których mowa w § 30 ust. 5 Regulaminu oraz innych uzasadnionych interesem Spółki przypadkach: </w:t>
      </w:r>
    </w:p>
    <w:p w14:paraId="639F5155" w14:textId="77777777" w:rsidR="00864DEA" w:rsidRPr="00864DEA" w:rsidRDefault="00864DEA" w:rsidP="00B77BE1">
      <w:pPr>
        <w:pStyle w:val="Akapitzlist"/>
        <w:numPr>
          <w:ilvl w:val="2"/>
          <w:numId w:val="84"/>
        </w:numPr>
        <w:spacing w:before="120" w:line="276" w:lineRule="auto"/>
        <w:ind w:left="993" w:hanging="284"/>
        <w:jc w:val="both"/>
      </w:pPr>
      <w:r w:rsidRPr="00864DEA">
        <w:t xml:space="preserve">z przyczyn leżących po jego stronie nie wykonał lub nienależycie wykonał umowę zawartą z Zamawiającym, co doprowadziło do: </w:t>
      </w:r>
    </w:p>
    <w:p w14:paraId="720027FB" w14:textId="77777777" w:rsidR="00864DEA" w:rsidRPr="00864DEA" w:rsidRDefault="00864DEA" w:rsidP="00571386">
      <w:pPr>
        <w:pStyle w:val="Akapitzlist"/>
        <w:numPr>
          <w:ilvl w:val="0"/>
          <w:numId w:val="85"/>
        </w:numPr>
        <w:spacing w:before="120" w:line="312" w:lineRule="auto"/>
        <w:ind w:left="1276" w:hanging="283"/>
        <w:jc w:val="both"/>
      </w:pPr>
      <w:r w:rsidRPr="00864DEA">
        <w:t xml:space="preserve">wypowiedzenia lub odstąpienia od umowy, lub </w:t>
      </w:r>
    </w:p>
    <w:p w14:paraId="0B0ABCED" w14:textId="77777777" w:rsidR="00864DEA" w:rsidRPr="00864DEA" w:rsidRDefault="00864DEA" w:rsidP="00571386">
      <w:pPr>
        <w:pStyle w:val="Akapitzlist"/>
        <w:numPr>
          <w:ilvl w:val="0"/>
          <w:numId w:val="85"/>
        </w:numPr>
        <w:spacing w:before="120" w:line="312" w:lineRule="auto"/>
        <w:ind w:left="1276" w:hanging="283"/>
        <w:jc w:val="both"/>
      </w:pPr>
      <w:r w:rsidRPr="00864DEA">
        <w:lastRenderedPageBreak/>
        <w:t xml:space="preserve">dokonania zakupu zastępczego przez Zamawiającego, lub </w:t>
      </w:r>
    </w:p>
    <w:p w14:paraId="35FE8393" w14:textId="77777777" w:rsidR="00864DEA" w:rsidRPr="00864DEA" w:rsidRDefault="00864DEA" w:rsidP="00571386">
      <w:pPr>
        <w:pStyle w:val="Akapitzlist"/>
        <w:numPr>
          <w:ilvl w:val="0"/>
          <w:numId w:val="85"/>
        </w:numPr>
        <w:spacing w:before="120" w:line="312" w:lineRule="auto"/>
        <w:ind w:left="1276" w:hanging="283"/>
        <w:jc w:val="both"/>
      </w:pPr>
      <w:r w:rsidRPr="00864D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00A7014" w14:textId="77777777" w:rsidR="00864DEA" w:rsidRPr="00864DEA" w:rsidRDefault="00864DEA" w:rsidP="00571386">
      <w:pPr>
        <w:pStyle w:val="Akapitzlist"/>
        <w:numPr>
          <w:ilvl w:val="2"/>
          <w:numId w:val="84"/>
        </w:numPr>
        <w:spacing w:before="120" w:line="312" w:lineRule="auto"/>
        <w:ind w:left="993" w:hanging="284"/>
        <w:jc w:val="both"/>
      </w:pPr>
      <w:r w:rsidRPr="00864DE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819BB6C" w14:textId="29E827FD" w:rsidR="00310DE4" w:rsidRPr="00864DEA" w:rsidRDefault="00864DEA" w:rsidP="00864DEA">
      <w:pPr>
        <w:pStyle w:val="Akapitzlist"/>
        <w:numPr>
          <w:ilvl w:val="1"/>
          <w:numId w:val="2"/>
        </w:numPr>
        <w:spacing w:before="120" w:line="312" w:lineRule="auto"/>
        <w:ind w:left="709" w:hanging="425"/>
        <w:contextualSpacing w:val="0"/>
        <w:jc w:val="both"/>
      </w:pPr>
      <w:r w:rsidRPr="00864DEA">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7C48F1C1" w14:textId="77777777" w:rsidR="00D42FFB" w:rsidRPr="00A846C6" w:rsidRDefault="006B0420" w:rsidP="00C81C04">
      <w:pPr>
        <w:pStyle w:val="Akapitzlist"/>
        <w:numPr>
          <w:ilvl w:val="0"/>
          <w:numId w:val="2"/>
        </w:numPr>
        <w:spacing w:line="360" w:lineRule="auto"/>
        <w:ind w:hanging="357"/>
        <w:contextualSpacing w:val="0"/>
        <w:jc w:val="both"/>
      </w:pPr>
      <w:r w:rsidRPr="00A846C6">
        <w:t>Zamawiający</w:t>
      </w:r>
      <w:r w:rsidR="00D42FFB" w:rsidRPr="00A846C6">
        <w:t xml:space="preserve"> stosuje warunki udziału</w:t>
      </w:r>
      <w:r w:rsidR="002E0AA3" w:rsidRPr="00A846C6">
        <w:t xml:space="preserve"> w postępowaniu:</w:t>
      </w:r>
    </w:p>
    <w:p w14:paraId="156F7E7D" w14:textId="77777777" w:rsidR="002E0AA3" w:rsidRPr="00AB2556" w:rsidRDefault="002E0AA3" w:rsidP="00C81C04">
      <w:pPr>
        <w:pStyle w:val="Akapitzlist"/>
        <w:numPr>
          <w:ilvl w:val="1"/>
          <w:numId w:val="2"/>
        </w:numPr>
        <w:spacing w:line="360" w:lineRule="auto"/>
        <w:ind w:hanging="357"/>
        <w:contextualSpacing w:val="0"/>
        <w:jc w:val="both"/>
      </w:pPr>
      <w:r w:rsidRPr="00A846C6">
        <w:t xml:space="preserve">zdolności do występowania w obrocie gospodarczym; </w:t>
      </w:r>
      <w:r w:rsidR="008616AB" w:rsidRPr="00A846C6">
        <w:t>Wykonawca</w:t>
      </w:r>
      <w:r w:rsidRPr="004A6AAE">
        <w:t xml:space="preserve"> powinien</w:t>
      </w:r>
      <w:r w:rsidRPr="00057162">
        <w:t xml:space="preserve"> być wpisany do rejestru działalności gospodarczej prowadzonego w kraju, w którym </w:t>
      </w:r>
      <w:r w:rsidR="008616AB" w:rsidRPr="00AB2556">
        <w:t>Wykonawca</w:t>
      </w:r>
      <w:r w:rsidRPr="00AB2556">
        <w:t xml:space="preserve"> ma siedzibę</w:t>
      </w:r>
      <w:r w:rsidR="001622EB" w:rsidRPr="00AB2556">
        <w:t>,</w:t>
      </w:r>
    </w:p>
    <w:p w14:paraId="7154412C" w14:textId="7595A411" w:rsidR="003F6B7D" w:rsidRPr="00AB2556" w:rsidRDefault="003F6B7D" w:rsidP="00C81C04">
      <w:pPr>
        <w:pStyle w:val="Akapitzlist"/>
        <w:numPr>
          <w:ilvl w:val="1"/>
          <w:numId w:val="2"/>
        </w:numPr>
        <w:spacing w:line="360" w:lineRule="auto"/>
        <w:ind w:hanging="357"/>
        <w:contextualSpacing w:val="0"/>
        <w:jc w:val="both"/>
      </w:pPr>
      <w:bookmarkStart w:id="36" w:name="_Hlk107567306"/>
      <w:r w:rsidRPr="00AB2556">
        <w:t xml:space="preserve">Wykonawca powinien być wpisany do </w:t>
      </w:r>
      <w:bookmarkEnd w:id="36"/>
      <w:r w:rsidRPr="00AB2556">
        <w:t>rejestru działalności regulowanej w zakresie odbierania odpadów komunalnych na terenie miasta gminy</w:t>
      </w:r>
      <w:r w:rsidR="00E06779" w:rsidRPr="00AB2556">
        <w:t xml:space="preserve"> Bieruń, gminy Miedźna oraz miasta i gminy Lędziny.  </w:t>
      </w:r>
      <w:r w:rsidRPr="00AB2556">
        <w:t xml:space="preserve"> </w:t>
      </w:r>
    </w:p>
    <w:p w14:paraId="485524ED" w14:textId="77777777" w:rsidR="003F6B7D" w:rsidRPr="00AB2556" w:rsidRDefault="003F6B7D" w:rsidP="00C81C04">
      <w:pPr>
        <w:pStyle w:val="Akapitzlist"/>
        <w:numPr>
          <w:ilvl w:val="1"/>
          <w:numId w:val="2"/>
        </w:numPr>
        <w:spacing w:line="360" w:lineRule="auto"/>
        <w:ind w:hanging="357"/>
        <w:contextualSpacing w:val="0"/>
        <w:jc w:val="both"/>
      </w:pPr>
      <w:r w:rsidRPr="00AB2556">
        <w:t xml:space="preserve">Wykonawca powinien być wpisany do rejestru bazy danych o odpadach (BDO) na transport odpadów zgodnie z ustawą z dnia 14 grudnia 2012 r. o odpadach (Dz.U. 2021 poz. 779, tekst jednolity z </w:t>
      </w:r>
      <w:proofErr w:type="spellStart"/>
      <w:r w:rsidRPr="00AB2556">
        <w:t>późn</w:t>
      </w:r>
      <w:proofErr w:type="spellEnd"/>
      <w:r w:rsidRPr="00AB2556">
        <w:t>. zm.)</w:t>
      </w:r>
    </w:p>
    <w:p w14:paraId="05768054" w14:textId="77777777" w:rsidR="00311343" w:rsidRPr="00AB2556" w:rsidRDefault="00311343" w:rsidP="00C81C04">
      <w:pPr>
        <w:pStyle w:val="Akapitzlist"/>
        <w:numPr>
          <w:ilvl w:val="1"/>
          <w:numId w:val="2"/>
        </w:numPr>
        <w:spacing w:line="360" w:lineRule="auto"/>
        <w:ind w:hanging="357"/>
        <w:contextualSpacing w:val="0"/>
        <w:jc w:val="both"/>
      </w:pPr>
      <w:r w:rsidRPr="00AB2556">
        <w:t>Wykonawca powinien posiadać pojazd przystosowany do odbierania zmieszanych odpadów komunalnych oraz p</w:t>
      </w:r>
      <w:r w:rsidR="00CA43C4" w:rsidRPr="00AB2556">
        <w:t>rzystosowany</w:t>
      </w:r>
      <w:r w:rsidRPr="00AB2556">
        <w:t xml:space="preserve"> do odbierania selektywnie zebranych odpadów komunalnych</w:t>
      </w:r>
    </w:p>
    <w:p w14:paraId="78D19D51" w14:textId="77777777" w:rsidR="00804500" w:rsidRPr="00AB2556" w:rsidRDefault="00182B15" w:rsidP="00C81C04">
      <w:pPr>
        <w:pStyle w:val="Akapitzlist"/>
        <w:numPr>
          <w:ilvl w:val="1"/>
          <w:numId w:val="2"/>
        </w:numPr>
        <w:spacing w:line="360" w:lineRule="auto"/>
        <w:ind w:hanging="357"/>
        <w:contextualSpacing w:val="0"/>
        <w:jc w:val="both"/>
      </w:pPr>
      <w:r w:rsidRPr="00AB2556">
        <w:t xml:space="preserve">zdolności technicznej lub zawodowej; </w:t>
      </w:r>
      <w:r w:rsidR="008616AB" w:rsidRPr="00AB2556">
        <w:t>Wykonawca</w:t>
      </w:r>
      <w:r w:rsidRPr="00AB2556">
        <w:t xml:space="preserve"> wykaże, że:</w:t>
      </w:r>
    </w:p>
    <w:p w14:paraId="1C8D1C39" w14:textId="2B428C4C" w:rsidR="00D57219" w:rsidRPr="00D57219" w:rsidRDefault="00804500" w:rsidP="00066584">
      <w:pPr>
        <w:pStyle w:val="Akapitzlist"/>
        <w:numPr>
          <w:ilvl w:val="2"/>
          <w:numId w:val="16"/>
        </w:numPr>
        <w:spacing w:line="360" w:lineRule="auto"/>
        <w:ind w:hanging="357"/>
        <w:jc w:val="both"/>
        <w:rPr>
          <w:i/>
          <w:iCs/>
          <w:color w:val="FF0000"/>
        </w:rPr>
      </w:pPr>
      <w:r w:rsidRPr="00057162">
        <w:t>w okresie ostatnich 3 lat przed terminem składania ofert</w:t>
      </w:r>
      <w:r w:rsidR="00B74732">
        <w:t xml:space="preserve">, </w:t>
      </w:r>
      <w:r w:rsidRPr="00057162">
        <w:t xml:space="preserve">a jeśli okres prowadzenia działalności jest krótszy to w tym okresie </w:t>
      </w:r>
      <w:r w:rsidR="00B74732" w:rsidRPr="00B74732">
        <w:t xml:space="preserve">(a w przypadku świadczeń okresowych lub ciągłych również wykonują) </w:t>
      </w:r>
      <w:r w:rsidR="00B74732">
        <w:t>wykonują</w:t>
      </w:r>
      <w:r w:rsidR="00B74732" w:rsidRPr="00B74732">
        <w:t xml:space="preserve"> </w:t>
      </w:r>
      <w:r w:rsidR="00066584" w:rsidRPr="00066584">
        <w:t xml:space="preserve">usługi polegające na odbiorze </w:t>
      </w:r>
      <w:r w:rsidR="00066584">
        <w:br/>
      </w:r>
      <w:r w:rsidR="00066584" w:rsidRPr="00066584">
        <w:t>i zagospodarowaniu odpadów komunalnych</w:t>
      </w:r>
      <w:r w:rsidR="00B74732" w:rsidRPr="00B74732">
        <w:t xml:space="preserve"> o łącznej wartości brutto co najmniej </w:t>
      </w:r>
      <w:r w:rsidR="00716148">
        <w:rPr>
          <w:b/>
          <w:bCs/>
        </w:rPr>
        <w:t>170 841,</w:t>
      </w:r>
      <w:r w:rsidR="00713278">
        <w:rPr>
          <w:b/>
          <w:bCs/>
        </w:rPr>
        <w:t>0</w:t>
      </w:r>
      <w:r w:rsidR="00716148">
        <w:rPr>
          <w:b/>
          <w:bCs/>
        </w:rPr>
        <w:t>0</w:t>
      </w:r>
      <w:r w:rsidR="00AB2556">
        <w:rPr>
          <w:b/>
          <w:bCs/>
        </w:rPr>
        <w:t xml:space="preserve"> </w:t>
      </w:r>
      <w:r w:rsidRPr="004D461A">
        <w:rPr>
          <w:b/>
          <w:bCs/>
        </w:rPr>
        <w:t>PLN</w:t>
      </w:r>
      <w:r w:rsidR="00D57219" w:rsidRPr="006158C5">
        <w:t xml:space="preserve">    </w:t>
      </w:r>
      <w:r w:rsidR="00664ABA" w:rsidRPr="006158C5">
        <w:t>w tym dla:</w:t>
      </w:r>
      <w:r w:rsidR="00664ABA" w:rsidRPr="006158C5">
        <w:rPr>
          <w:i/>
          <w:iCs/>
        </w:rPr>
        <w:t xml:space="preserve"> </w:t>
      </w:r>
    </w:p>
    <w:p w14:paraId="0BB40BDF" w14:textId="0E2BBD83" w:rsidR="00664ABA" w:rsidRDefault="00664ABA" w:rsidP="00664ABA">
      <w:pPr>
        <w:pStyle w:val="Akapitzlist"/>
        <w:spacing w:before="120" w:line="360" w:lineRule="auto"/>
        <w:ind w:left="360"/>
        <w:jc w:val="both"/>
      </w:pPr>
      <w:r w:rsidRPr="004C2C00">
        <w:rPr>
          <w:b/>
          <w:bCs/>
        </w:rPr>
        <w:t>- zadania nr 1</w:t>
      </w:r>
      <w:r>
        <w:t xml:space="preserve"> o łącznej wartości brutto co najmniej </w:t>
      </w:r>
      <w:r w:rsidR="004D461A">
        <w:t xml:space="preserve"> </w:t>
      </w:r>
      <w:r w:rsidR="00716148">
        <w:rPr>
          <w:b/>
          <w:bCs/>
        </w:rPr>
        <w:t>52 724,</w:t>
      </w:r>
      <w:r w:rsidR="00713278">
        <w:rPr>
          <w:b/>
          <w:bCs/>
        </w:rPr>
        <w:t>00</w:t>
      </w:r>
      <w:r w:rsidRPr="004C2C00">
        <w:rPr>
          <w:b/>
          <w:bCs/>
        </w:rPr>
        <w:t>PLN</w:t>
      </w:r>
      <w:r>
        <w:t>;</w:t>
      </w:r>
    </w:p>
    <w:p w14:paraId="15382236" w14:textId="399F422A" w:rsidR="00664ABA" w:rsidRPr="00A93D5E" w:rsidRDefault="00664ABA" w:rsidP="00664ABA">
      <w:pPr>
        <w:pStyle w:val="Akapitzlist"/>
        <w:spacing w:before="120"/>
        <w:ind w:left="360"/>
        <w:contextualSpacing w:val="0"/>
        <w:jc w:val="both"/>
      </w:pPr>
      <w:r w:rsidRPr="00D939AD">
        <w:rPr>
          <w:b/>
          <w:bCs/>
        </w:rPr>
        <w:lastRenderedPageBreak/>
        <w:t>- zadania nr 2</w:t>
      </w:r>
      <w:r>
        <w:t xml:space="preserve"> o łącznej wartości brutto co najmniej </w:t>
      </w:r>
      <w:r w:rsidR="00716148">
        <w:rPr>
          <w:b/>
          <w:bCs/>
        </w:rPr>
        <w:t>87 456,</w:t>
      </w:r>
      <w:r w:rsidR="00713278">
        <w:rPr>
          <w:b/>
          <w:bCs/>
        </w:rPr>
        <w:t>00</w:t>
      </w:r>
      <w:r w:rsidRPr="00D939AD">
        <w:rPr>
          <w:b/>
          <w:bCs/>
        </w:rPr>
        <w:t>PLN</w:t>
      </w:r>
      <w:r>
        <w:t>;</w:t>
      </w:r>
    </w:p>
    <w:p w14:paraId="01400C22" w14:textId="599AC7AD" w:rsidR="00664ABA" w:rsidRPr="00A93D5E" w:rsidRDefault="00664ABA" w:rsidP="002355FA">
      <w:pPr>
        <w:pStyle w:val="Akapitzlist"/>
        <w:spacing w:before="120"/>
        <w:ind w:left="360"/>
        <w:contextualSpacing w:val="0"/>
        <w:jc w:val="both"/>
      </w:pPr>
      <w:r w:rsidRPr="00D939AD">
        <w:rPr>
          <w:b/>
          <w:bCs/>
        </w:rPr>
        <w:t xml:space="preserve">- zadania nr </w:t>
      </w:r>
      <w:r>
        <w:rPr>
          <w:b/>
          <w:bCs/>
        </w:rPr>
        <w:t>3</w:t>
      </w:r>
      <w:r>
        <w:t xml:space="preserve"> o łącznej wartości brutto co najmniej </w:t>
      </w:r>
      <w:r w:rsidR="004D461A">
        <w:rPr>
          <w:b/>
          <w:bCs/>
        </w:rPr>
        <w:t xml:space="preserve">  </w:t>
      </w:r>
      <w:r w:rsidR="00716148">
        <w:rPr>
          <w:b/>
          <w:bCs/>
        </w:rPr>
        <w:t>30 659,</w:t>
      </w:r>
      <w:r w:rsidR="00713278">
        <w:rPr>
          <w:b/>
          <w:bCs/>
        </w:rPr>
        <w:t>00</w:t>
      </w:r>
      <w:r w:rsidRPr="00D939AD">
        <w:rPr>
          <w:b/>
          <w:bCs/>
        </w:rPr>
        <w:t>PLN</w:t>
      </w:r>
    </w:p>
    <w:p w14:paraId="56C2D3E7" w14:textId="77777777" w:rsidR="002355FA" w:rsidRPr="00A93D5E" w:rsidRDefault="002355FA" w:rsidP="002355FA">
      <w:pPr>
        <w:pStyle w:val="Akapitzlist"/>
        <w:spacing w:before="120"/>
        <w:ind w:left="360"/>
        <w:contextualSpacing w:val="0"/>
        <w:jc w:val="both"/>
      </w:pPr>
    </w:p>
    <w:p w14:paraId="0B482C8C" w14:textId="77777777" w:rsidR="002355FA" w:rsidRDefault="002355FA" w:rsidP="002355FA">
      <w:pPr>
        <w:jc w:val="both"/>
        <w:rPr>
          <w:b/>
          <w:bCs/>
          <w:iCs/>
          <w:sz w:val="24"/>
          <w:szCs w:val="24"/>
          <w:u w:val="single"/>
        </w:rPr>
      </w:pPr>
      <w:r>
        <w:rPr>
          <w:b/>
          <w:bCs/>
          <w:iCs/>
          <w:sz w:val="24"/>
          <w:szCs w:val="24"/>
          <w:u w:val="single"/>
        </w:rPr>
        <w:t>W przypadku gdy  Wykonawca składa ofertę na więcej niż jedno zadanie, wówczas powinien wykazać się łącznym doświadczeniem określonym dla tych zadań.</w:t>
      </w:r>
    </w:p>
    <w:p w14:paraId="3CC89DC4" w14:textId="77777777" w:rsidR="002D5E92" w:rsidRPr="0080711C" w:rsidRDefault="002D5E92" w:rsidP="002D5E92">
      <w:pPr>
        <w:pStyle w:val="Akapitzlist"/>
        <w:spacing w:line="360" w:lineRule="auto"/>
        <w:jc w:val="both"/>
        <w:rPr>
          <w:color w:val="0070C0"/>
        </w:rPr>
      </w:pPr>
    </w:p>
    <w:p w14:paraId="77594B7B" w14:textId="77777777" w:rsidR="00F13DFD" w:rsidRPr="00057162"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7" w:name="_Toc106095842"/>
      <w:bookmarkStart w:id="38" w:name="_Toc106096386"/>
      <w:bookmarkStart w:id="39" w:name="_Toc107919124"/>
      <w:bookmarkStart w:id="40" w:name="_Toc107919472"/>
      <w:bookmarkStart w:id="41" w:name="_Toc107919615"/>
      <w:bookmarkStart w:id="42" w:name="_Toc22118892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37"/>
      <w:bookmarkEnd w:id="38"/>
      <w:bookmarkEnd w:id="39"/>
      <w:bookmarkEnd w:id="40"/>
      <w:bookmarkEnd w:id="41"/>
      <w:bookmarkEnd w:id="42"/>
    </w:p>
    <w:p w14:paraId="37B1A160" w14:textId="77777777" w:rsidR="00F13DFD" w:rsidRPr="00057162" w:rsidRDefault="00DB4D9E" w:rsidP="007800BE">
      <w:pPr>
        <w:pStyle w:val="Akapitzlist"/>
        <w:numPr>
          <w:ilvl w:val="0"/>
          <w:numId w:val="3"/>
        </w:numPr>
        <w:spacing w:line="360" w:lineRule="auto"/>
        <w:contextualSpacing w:val="0"/>
        <w:jc w:val="both"/>
      </w:pPr>
      <w:r>
        <w:t>Wykonawcy</w:t>
      </w:r>
      <w:r w:rsidR="00F13DFD" w:rsidRPr="00057162">
        <w:t xml:space="preserve"> mogą wspólnie ubiegać się o udzielenie zamówienia.</w:t>
      </w:r>
    </w:p>
    <w:p w14:paraId="3488A4BC" w14:textId="77777777" w:rsidR="00F13DFD" w:rsidRPr="00057162" w:rsidRDefault="00DB4D9E" w:rsidP="007800BE">
      <w:pPr>
        <w:pStyle w:val="Akapitzlist"/>
        <w:numPr>
          <w:ilvl w:val="0"/>
          <w:numId w:val="3"/>
        </w:numPr>
        <w:spacing w:line="360"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924975C" w14:textId="77777777" w:rsidR="00F13DFD" w:rsidRPr="00057162" w:rsidRDefault="00F13DFD" w:rsidP="007800BE">
      <w:pPr>
        <w:pStyle w:val="Akapitzlist"/>
        <w:numPr>
          <w:ilvl w:val="0"/>
          <w:numId w:val="3"/>
        </w:numPr>
        <w:spacing w:line="360" w:lineRule="auto"/>
        <w:contextualSpacing w:val="0"/>
        <w:jc w:val="both"/>
      </w:pPr>
      <w:r w:rsidRPr="00057162">
        <w:t xml:space="preserve">Wszelka korespondencja prowadzona będzie wyłącznie z </w:t>
      </w:r>
      <w:r w:rsidR="00182B15" w:rsidRPr="00057162">
        <w:t>p</w:t>
      </w:r>
      <w:r w:rsidRPr="00057162">
        <w:t>ełnomocnikiem.</w:t>
      </w:r>
    </w:p>
    <w:p w14:paraId="0BCFA72D" w14:textId="3304F0E7" w:rsidR="00182B15" w:rsidRPr="00057162" w:rsidRDefault="00182B15" w:rsidP="007800BE">
      <w:pPr>
        <w:pStyle w:val="Akapitzlist"/>
        <w:numPr>
          <w:ilvl w:val="0"/>
          <w:numId w:val="3"/>
        </w:numPr>
        <w:spacing w:line="360" w:lineRule="auto"/>
        <w:contextualSpacing w:val="0"/>
        <w:jc w:val="both"/>
      </w:pPr>
      <w:r w:rsidRPr="00057162">
        <w:t xml:space="preserve">Każdy z </w:t>
      </w:r>
      <w:r w:rsidR="008616AB">
        <w:t>Wykonawców</w:t>
      </w:r>
      <w:r w:rsidRPr="00057162">
        <w:t xml:space="preserve"> występujących wspólnie</w:t>
      </w:r>
      <w:r w:rsidR="00880181" w:rsidRPr="00057162">
        <w:t xml:space="preserve"> (</w:t>
      </w:r>
      <w:r w:rsidR="00EF06C0">
        <w:t>lider/</w:t>
      </w:r>
      <w:r w:rsidR="00880181" w:rsidRPr="00057162">
        <w:t>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384D1B7A" w14:textId="77777777" w:rsidR="00F13DFD" w:rsidRPr="00057162" w:rsidRDefault="00F13DFD" w:rsidP="007800BE">
      <w:pPr>
        <w:pStyle w:val="Akapitzlist"/>
        <w:numPr>
          <w:ilvl w:val="0"/>
          <w:numId w:val="3"/>
        </w:numPr>
        <w:spacing w:line="360"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0123DEA8" w14:textId="77777777" w:rsidR="006B41E1" w:rsidRDefault="00F13DFD" w:rsidP="007800BE">
      <w:pPr>
        <w:pStyle w:val="Akapitzlist"/>
        <w:numPr>
          <w:ilvl w:val="0"/>
          <w:numId w:val="3"/>
        </w:numPr>
        <w:spacing w:line="360"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58218382" w14:textId="77777777" w:rsidR="00F13DFD" w:rsidRPr="00406B75" w:rsidRDefault="00F67121" w:rsidP="007800BE">
      <w:pPr>
        <w:pStyle w:val="Akapitzlist"/>
        <w:numPr>
          <w:ilvl w:val="0"/>
          <w:numId w:val="3"/>
        </w:numPr>
        <w:spacing w:line="360"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8BF0013" w14:textId="77777777" w:rsidR="00182B15" w:rsidRDefault="00DB4D9E" w:rsidP="007800BE">
      <w:pPr>
        <w:pStyle w:val="Akapitzlist"/>
        <w:numPr>
          <w:ilvl w:val="0"/>
          <w:numId w:val="3"/>
        </w:numPr>
        <w:spacing w:line="360" w:lineRule="auto"/>
        <w:contextualSpacing w:val="0"/>
        <w:jc w:val="both"/>
      </w:pPr>
      <w:r>
        <w:t>Wykonawcy</w:t>
      </w:r>
      <w:r w:rsidR="00F13DFD" w:rsidRPr="00057162">
        <w:t xml:space="preserve">, którzy złożyli ofertę wspólną odpowiadają solidarnie za realizację zamówienia. </w:t>
      </w:r>
    </w:p>
    <w:p w14:paraId="7272A2C7" w14:textId="77777777" w:rsidR="000278C5" w:rsidRPr="00DD199C" w:rsidRDefault="000278C5" w:rsidP="000278C5">
      <w:pPr>
        <w:pStyle w:val="Akapitzlist"/>
        <w:spacing w:line="360" w:lineRule="auto"/>
        <w:ind w:left="360"/>
        <w:contextualSpacing w:val="0"/>
        <w:jc w:val="both"/>
      </w:pPr>
    </w:p>
    <w:p w14:paraId="32DBB03E" w14:textId="77777777" w:rsidR="00F13DFD" w:rsidRPr="00057162"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43" w:name="_Toc106095843"/>
      <w:bookmarkStart w:id="44" w:name="_Toc106096387"/>
      <w:bookmarkStart w:id="45" w:name="_Toc107919125"/>
      <w:bookmarkStart w:id="46" w:name="_Toc107919473"/>
      <w:bookmarkStart w:id="47" w:name="_Toc107919616"/>
      <w:bookmarkStart w:id="48" w:name="_Toc221188929"/>
      <w:r w:rsidRPr="00057162">
        <w:rPr>
          <w:rFonts w:ascii="Times New Roman" w:hAnsi="Times New Roman" w:cs="Times New Roman"/>
          <w:color w:val="auto"/>
          <w:sz w:val="24"/>
          <w:szCs w:val="24"/>
        </w:rPr>
        <w:t>Część VII. Udostępnienie zasobów</w:t>
      </w:r>
      <w:bookmarkEnd w:id="43"/>
      <w:bookmarkEnd w:id="44"/>
      <w:bookmarkEnd w:id="45"/>
      <w:bookmarkEnd w:id="46"/>
      <w:bookmarkEnd w:id="47"/>
      <w:bookmarkEnd w:id="48"/>
    </w:p>
    <w:p w14:paraId="31050F6B" w14:textId="77777777" w:rsidR="00F13DFD" w:rsidRPr="00057162" w:rsidRDefault="008616AB" w:rsidP="007800BE">
      <w:pPr>
        <w:pStyle w:val="Akapitzlist"/>
        <w:numPr>
          <w:ilvl w:val="0"/>
          <w:numId w:val="4"/>
        </w:numPr>
        <w:spacing w:line="360" w:lineRule="auto"/>
        <w:contextualSpacing w:val="0"/>
        <w:jc w:val="both"/>
      </w:pPr>
      <w:r>
        <w:t>Wykonawca</w:t>
      </w:r>
      <w:r w:rsidR="00F13DFD" w:rsidRPr="00057162">
        <w:t xml:space="preserve"> może w celu potwierdzenia spełniania warunków udziału w postępowaniu, </w:t>
      </w:r>
      <w:r w:rsidR="005006F3">
        <w:br/>
      </w:r>
      <w:r w:rsidR="00F13DFD" w:rsidRPr="00057162">
        <w:t xml:space="preserve">w stosownych sytuacjach oraz w odniesieniu do konkretnego zamówienia, lub jego części, </w:t>
      </w:r>
      <w:r w:rsidR="00F13DFD" w:rsidRPr="00057162">
        <w:lastRenderedPageBreak/>
        <w:t>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A2D4DFF" w14:textId="77777777" w:rsidR="00F13DFD" w:rsidRPr="00057162" w:rsidRDefault="008616AB" w:rsidP="007800BE">
      <w:pPr>
        <w:pStyle w:val="Akapitzlist"/>
        <w:numPr>
          <w:ilvl w:val="0"/>
          <w:numId w:val="4"/>
        </w:numPr>
        <w:spacing w:line="360"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715E61D" w14:textId="77777777" w:rsidR="008E2EB5" w:rsidRPr="00A846ED" w:rsidRDefault="004E3A28" w:rsidP="007800BE">
      <w:pPr>
        <w:pStyle w:val="Akapitzlist"/>
        <w:numPr>
          <w:ilvl w:val="1"/>
          <w:numId w:val="4"/>
        </w:numPr>
        <w:spacing w:line="360"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0E299C0A" w14:textId="77777777" w:rsidR="00955D5C" w:rsidRPr="00955D5C" w:rsidRDefault="006B41E1" w:rsidP="007800BE">
      <w:pPr>
        <w:pStyle w:val="Akapitzlist"/>
        <w:numPr>
          <w:ilvl w:val="1"/>
          <w:numId w:val="4"/>
        </w:numPr>
        <w:spacing w:line="360"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6D53D344" w14:textId="77777777" w:rsidR="00EB1AE4" w:rsidRPr="00295BF5" w:rsidRDefault="001D08D4" w:rsidP="007800BE">
      <w:pPr>
        <w:pStyle w:val="Akapitzlist"/>
        <w:numPr>
          <w:ilvl w:val="1"/>
          <w:numId w:val="4"/>
        </w:numPr>
        <w:spacing w:line="360"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43DCDB47" w14:textId="77777777" w:rsidR="00880181" w:rsidRPr="00057162" w:rsidRDefault="00880181" w:rsidP="007800BE">
      <w:pPr>
        <w:pStyle w:val="Akapitzlist"/>
        <w:numPr>
          <w:ilvl w:val="0"/>
          <w:numId w:val="4"/>
        </w:numPr>
        <w:spacing w:line="360"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AD50B23" w14:textId="77777777" w:rsidR="004E3A28" w:rsidRPr="00057162" w:rsidRDefault="004E3A28" w:rsidP="007800BE">
      <w:pPr>
        <w:pStyle w:val="Akapitzlist"/>
        <w:numPr>
          <w:ilvl w:val="0"/>
          <w:numId w:val="4"/>
        </w:numPr>
        <w:spacing w:line="360"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A18F71D" w14:textId="77777777" w:rsidR="003C37C7" w:rsidRPr="00057162" w:rsidRDefault="003C37C7" w:rsidP="007800BE">
      <w:pPr>
        <w:pStyle w:val="Akapitzlist"/>
        <w:spacing w:line="360" w:lineRule="auto"/>
        <w:ind w:left="360"/>
        <w:jc w:val="both"/>
      </w:pPr>
    </w:p>
    <w:p w14:paraId="1ACCCC42"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9" w:name="_Toc106095844"/>
      <w:bookmarkStart w:id="50" w:name="_Toc106096388"/>
      <w:bookmarkStart w:id="51" w:name="_Toc107919126"/>
      <w:bookmarkStart w:id="52" w:name="_Toc107919474"/>
      <w:bookmarkStart w:id="53" w:name="_Toc107919617"/>
      <w:bookmarkStart w:id="54" w:name="_Toc22118893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49"/>
      <w:bookmarkEnd w:id="50"/>
      <w:bookmarkEnd w:id="51"/>
      <w:bookmarkEnd w:id="52"/>
      <w:bookmarkEnd w:id="53"/>
      <w:bookmarkEnd w:id="54"/>
    </w:p>
    <w:p w14:paraId="3DC4C6B6" w14:textId="77777777" w:rsidR="000A6014" w:rsidRPr="00057162" w:rsidRDefault="006B0420" w:rsidP="007800BE">
      <w:pPr>
        <w:pStyle w:val="Akapitzlist"/>
        <w:numPr>
          <w:ilvl w:val="0"/>
          <w:numId w:val="7"/>
        </w:numPr>
        <w:spacing w:line="360"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4107F993" w14:textId="77777777" w:rsidR="000A6014" w:rsidRPr="00057162" w:rsidRDefault="008616AB" w:rsidP="007800BE">
      <w:pPr>
        <w:pStyle w:val="Akapitzlist"/>
        <w:numPr>
          <w:ilvl w:val="1"/>
          <w:numId w:val="7"/>
        </w:numPr>
        <w:spacing w:line="360" w:lineRule="auto"/>
        <w:contextualSpacing w:val="0"/>
        <w:jc w:val="both"/>
        <w:rPr>
          <w:bCs/>
          <w:iCs/>
        </w:rPr>
      </w:pPr>
      <w:r>
        <w:rPr>
          <w:bCs/>
          <w:iCs/>
        </w:rPr>
        <w:t>Wykonawcę</w:t>
      </w:r>
      <w:r w:rsidR="000A6014" w:rsidRPr="00057162">
        <w:rPr>
          <w:bCs/>
          <w:iCs/>
        </w:rPr>
        <w:t xml:space="preserve">, </w:t>
      </w:r>
    </w:p>
    <w:p w14:paraId="69FE64DA" w14:textId="77777777" w:rsidR="000C22F4" w:rsidRPr="00057162" w:rsidRDefault="000A6014" w:rsidP="007800BE">
      <w:pPr>
        <w:pStyle w:val="Akapitzlist"/>
        <w:numPr>
          <w:ilvl w:val="1"/>
          <w:numId w:val="7"/>
        </w:numPr>
        <w:spacing w:line="360"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5F6FE0FA" w14:textId="77777777" w:rsidR="000A6014" w:rsidRPr="00057162" w:rsidRDefault="000A6014" w:rsidP="007800BE">
      <w:pPr>
        <w:pStyle w:val="Akapitzlist"/>
        <w:numPr>
          <w:ilvl w:val="1"/>
          <w:numId w:val="7"/>
        </w:numPr>
        <w:spacing w:line="360"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216B23B" w14:textId="77777777" w:rsidR="00076FD1" w:rsidRPr="00057162" w:rsidRDefault="00076FD1" w:rsidP="007800BE">
      <w:pPr>
        <w:pStyle w:val="Akapitzlist"/>
        <w:numPr>
          <w:ilvl w:val="0"/>
          <w:numId w:val="7"/>
        </w:numPr>
        <w:spacing w:line="360"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BC0725A" w14:textId="77777777" w:rsidR="00986F42" w:rsidRPr="00B6788B" w:rsidRDefault="00986F42" w:rsidP="007800BE">
      <w:pPr>
        <w:pStyle w:val="Akapitzlist"/>
        <w:numPr>
          <w:ilvl w:val="1"/>
          <w:numId w:val="7"/>
        </w:numPr>
        <w:spacing w:line="360"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t>
      </w:r>
      <w:r w:rsidRPr="00AA4C98">
        <w:rPr>
          <w:bCs/>
          <w:iCs/>
        </w:rPr>
        <w:lastRenderedPageBreak/>
        <w:t>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40EFB645" w14:textId="77777777" w:rsidR="00B9184D" w:rsidRPr="00B6788B" w:rsidRDefault="00B9184D" w:rsidP="007800BE">
      <w:pPr>
        <w:pStyle w:val="Akapitzlist"/>
        <w:numPr>
          <w:ilvl w:val="1"/>
          <w:numId w:val="7"/>
        </w:numPr>
        <w:spacing w:line="360"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47304B29" w14:textId="2BADE4BE" w:rsidR="0014085E" w:rsidRPr="00057162" w:rsidRDefault="0014085E" w:rsidP="007800BE">
      <w:pPr>
        <w:pStyle w:val="Akapitzlist"/>
        <w:numPr>
          <w:ilvl w:val="1"/>
          <w:numId w:val="7"/>
        </w:numPr>
        <w:spacing w:line="360"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22C0326C" w14:textId="77777777" w:rsidR="0014085E" w:rsidRPr="00E96B76" w:rsidRDefault="0014085E" w:rsidP="007800BE">
      <w:pPr>
        <w:pStyle w:val="Akapitzlist"/>
        <w:numPr>
          <w:ilvl w:val="1"/>
          <w:numId w:val="7"/>
        </w:numPr>
        <w:spacing w:line="360"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25B1A7F" w14:textId="77777777" w:rsidR="00004569" w:rsidRPr="00955D5C" w:rsidRDefault="002652AD" w:rsidP="007800BE">
      <w:pPr>
        <w:pStyle w:val="Akapitzlist"/>
        <w:numPr>
          <w:ilvl w:val="1"/>
          <w:numId w:val="7"/>
        </w:numPr>
        <w:spacing w:line="360"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C145BFE" w14:textId="77777777" w:rsidR="00014CC7" w:rsidRPr="00B6788B" w:rsidRDefault="00014CC7" w:rsidP="007800BE">
      <w:pPr>
        <w:pStyle w:val="Akapitzlist"/>
        <w:numPr>
          <w:ilvl w:val="1"/>
          <w:numId w:val="7"/>
        </w:numPr>
        <w:spacing w:line="360"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815ABD">
        <w:rPr>
          <w:b/>
          <w:bCs/>
          <w:iCs/>
        </w:rPr>
        <w:t>4.8</w:t>
      </w:r>
      <w:r w:rsidR="0059217D" w:rsidRPr="00B6788B">
        <w:rPr>
          <w:b/>
          <w:bCs/>
          <w:iCs/>
        </w:rPr>
        <w:t xml:space="preserve"> </w:t>
      </w:r>
      <w:r w:rsidRPr="00B6788B">
        <w:rPr>
          <w:b/>
          <w:bCs/>
        </w:rPr>
        <w:t>do SWZ</w:t>
      </w:r>
      <w:r w:rsidRPr="00B6788B">
        <w:t>.</w:t>
      </w:r>
      <w:r w:rsidRPr="00B6788B">
        <w:rPr>
          <w:bCs/>
          <w:iCs/>
        </w:rPr>
        <w:t xml:space="preserve"> </w:t>
      </w:r>
    </w:p>
    <w:p w14:paraId="741A01A7" w14:textId="77777777" w:rsidR="00955D5C" w:rsidRPr="00DE4595" w:rsidRDefault="00955D5C" w:rsidP="007800BE">
      <w:pPr>
        <w:pStyle w:val="Akapitzlist"/>
        <w:spacing w:line="360" w:lineRule="auto"/>
        <w:ind w:left="504"/>
        <w:contextualSpacing w:val="0"/>
        <w:jc w:val="both"/>
        <w:rPr>
          <w:bCs/>
          <w:iCs/>
          <w:strike/>
          <w:sz w:val="2"/>
          <w:szCs w:val="2"/>
        </w:rPr>
      </w:pPr>
    </w:p>
    <w:p w14:paraId="24BE5077" w14:textId="77777777" w:rsidR="00DD0BC1" w:rsidRPr="00DE4595" w:rsidRDefault="00DD0BC1" w:rsidP="007800BE">
      <w:pPr>
        <w:pStyle w:val="Akapitzlist"/>
        <w:numPr>
          <w:ilvl w:val="0"/>
          <w:numId w:val="7"/>
        </w:numPr>
        <w:spacing w:line="360" w:lineRule="auto"/>
        <w:ind w:left="363" w:hanging="357"/>
        <w:jc w:val="both"/>
        <w:rPr>
          <w:b/>
          <w:iCs/>
        </w:rPr>
      </w:pPr>
      <w:bookmarkStart w:id="55"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55"/>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3421B52E" w14:textId="77777777" w:rsidR="00DE4595" w:rsidRPr="006B44EE" w:rsidRDefault="00DE4595" w:rsidP="007800BE">
      <w:pPr>
        <w:spacing w:line="360" w:lineRule="auto"/>
        <w:jc w:val="both"/>
        <w:rPr>
          <w:b/>
          <w:iCs/>
          <w:sz w:val="4"/>
          <w:szCs w:val="4"/>
        </w:rPr>
      </w:pPr>
    </w:p>
    <w:p w14:paraId="0C307849" w14:textId="77777777" w:rsidR="00DD0BC1" w:rsidRPr="00724AA2" w:rsidRDefault="006B0420" w:rsidP="007800BE">
      <w:pPr>
        <w:pStyle w:val="Akapitzlist"/>
        <w:numPr>
          <w:ilvl w:val="0"/>
          <w:numId w:val="7"/>
        </w:numPr>
        <w:spacing w:line="360" w:lineRule="auto"/>
        <w:ind w:left="363" w:hanging="357"/>
        <w:jc w:val="both"/>
        <w:rPr>
          <w:b/>
          <w:iCs/>
        </w:rPr>
      </w:pPr>
      <w:bookmarkStart w:id="56"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56"/>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3A834271" w14:textId="77777777" w:rsidR="00F436E2" w:rsidRPr="00057162" w:rsidRDefault="00F436E2" w:rsidP="007800BE">
      <w:pPr>
        <w:pStyle w:val="Akapitzlist"/>
        <w:numPr>
          <w:ilvl w:val="0"/>
          <w:numId w:val="7"/>
        </w:numPr>
        <w:spacing w:line="360"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898AC2F" w14:textId="77777777" w:rsidR="00D64A93" w:rsidRPr="00057162" w:rsidRDefault="002442FA" w:rsidP="007800BE">
      <w:pPr>
        <w:pStyle w:val="Akapitzlist"/>
        <w:numPr>
          <w:ilvl w:val="1"/>
          <w:numId w:val="7"/>
        </w:numPr>
        <w:spacing w:line="360"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74127DAF"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naruszył obowiązków dotyczących płatności podatków, opłat, lub składek na ubezpieczenie społeczne lub zdrowotne,</w:t>
      </w:r>
    </w:p>
    <w:p w14:paraId="046C9106"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4043CC4" w14:textId="77777777" w:rsidR="000C22F4" w:rsidRPr="00481489" w:rsidRDefault="00D64A93" w:rsidP="007800BE">
      <w:pPr>
        <w:pStyle w:val="Akapitzlist"/>
        <w:numPr>
          <w:ilvl w:val="1"/>
          <w:numId w:val="7"/>
        </w:numPr>
        <w:spacing w:line="360"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19BFDC6" w14:textId="7BA458A5" w:rsidR="003654B6" w:rsidRDefault="008828EB" w:rsidP="00571386">
      <w:pPr>
        <w:pStyle w:val="Akapitzlist"/>
        <w:numPr>
          <w:ilvl w:val="1"/>
          <w:numId w:val="34"/>
        </w:numPr>
        <w:spacing w:line="360" w:lineRule="auto"/>
        <w:contextualSpacing w:val="0"/>
        <w:jc w:val="both"/>
        <w:rPr>
          <w:bCs/>
          <w:iCs/>
        </w:rPr>
      </w:pPr>
      <w:r w:rsidRPr="008828E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w:t>
      </w:r>
      <w:r w:rsidRPr="008828EB">
        <w:rPr>
          <w:bCs/>
          <w:iCs/>
        </w:rPr>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4E5F8C" w:rsidRDefault="003526E0" w:rsidP="007800BE">
      <w:pPr>
        <w:pStyle w:val="Akapitzlist"/>
        <w:numPr>
          <w:ilvl w:val="0"/>
          <w:numId w:val="7"/>
        </w:numPr>
        <w:spacing w:line="360" w:lineRule="auto"/>
        <w:ind w:left="426" w:hanging="426"/>
        <w:contextualSpacing w:val="0"/>
        <w:jc w:val="both"/>
        <w:rPr>
          <w:bCs/>
          <w:iCs/>
        </w:rPr>
      </w:pPr>
      <w:r w:rsidRPr="004E5F8C">
        <w:rPr>
          <w:bCs/>
          <w:iCs/>
        </w:rPr>
        <w:t xml:space="preserve">W celu potwierdzenia spełnienia warunków udziału w postępowaniu </w:t>
      </w:r>
      <w:r w:rsidR="006B0420" w:rsidRPr="004E5F8C">
        <w:rPr>
          <w:bCs/>
          <w:iCs/>
        </w:rPr>
        <w:t>Zamawiający</w:t>
      </w:r>
      <w:r w:rsidRPr="004E5F8C">
        <w:rPr>
          <w:bCs/>
          <w:iCs/>
        </w:rPr>
        <w:t xml:space="preserve"> wymaga złożenia:</w:t>
      </w:r>
    </w:p>
    <w:p w14:paraId="3A94821E" w14:textId="77777777" w:rsidR="00B40469" w:rsidRDefault="00B40469" w:rsidP="007800BE">
      <w:pPr>
        <w:pStyle w:val="Akapitzlist"/>
        <w:numPr>
          <w:ilvl w:val="1"/>
          <w:numId w:val="17"/>
        </w:numPr>
        <w:spacing w:line="360" w:lineRule="auto"/>
        <w:contextualSpacing w:val="0"/>
        <w:jc w:val="both"/>
        <w:rPr>
          <w:b/>
          <w:iCs/>
        </w:rPr>
      </w:pPr>
      <w:r w:rsidRPr="00057162">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Pr>
          <w:bCs/>
          <w:iCs/>
        </w:rPr>
        <w:t>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Pr="00B6788B">
        <w:rPr>
          <w:bCs/>
          <w:iCs/>
        </w:rPr>
        <w:t>;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4FC29540" w14:textId="77777777" w:rsidR="00AB2556" w:rsidRPr="00AB2556" w:rsidRDefault="00AB2556" w:rsidP="00AB2556">
      <w:pPr>
        <w:pStyle w:val="Akapitzlist"/>
        <w:numPr>
          <w:ilvl w:val="1"/>
          <w:numId w:val="17"/>
        </w:numPr>
        <w:spacing w:line="276" w:lineRule="auto"/>
        <w:jc w:val="both"/>
        <w:rPr>
          <w:bCs/>
          <w:iCs/>
          <w:u w:val="single"/>
        </w:rPr>
      </w:pPr>
      <w:r w:rsidRPr="00AB2556">
        <w:rPr>
          <w:bCs/>
          <w:iCs/>
          <w:u w:val="single"/>
        </w:rPr>
        <w:t xml:space="preserve">Kopii wpisu do rejestru bazy danych o odpadach (BDO) na transport odpadów zgodnie z ustawą z dnia 14 grudnia 2012 r. o odpadach (Dz.U. 2021 poz. 779, tekst jednolity z </w:t>
      </w:r>
      <w:proofErr w:type="spellStart"/>
      <w:r w:rsidRPr="00AB2556">
        <w:rPr>
          <w:bCs/>
          <w:iCs/>
          <w:u w:val="single"/>
        </w:rPr>
        <w:t>późn</w:t>
      </w:r>
      <w:proofErr w:type="spellEnd"/>
      <w:r w:rsidRPr="00AB2556">
        <w:rPr>
          <w:bCs/>
          <w:iCs/>
          <w:u w:val="single"/>
        </w:rPr>
        <w:t>. zm.),</w:t>
      </w:r>
    </w:p>
    <w:p w14:paraId="76E49F0C" w14:textId="77777777" w:rsidR="00AB2556" w:rsidRPr="00AB2556" w:rsidRDefault="00AB2556" w:rsidP="00AB2556">
      <w:pPr>
        <w:pStyle w:val="Akapitzlist"/>
        <w:numPr>
          <w:ilvl w:val="1"/>
          <w:numId w:val="17"/>
        </w:numPr>
        <w:spacing w:line="276" w:lineRule="auto"/>
        <w:jc w:val="both"/>
        <w:rPr>
          <w:bCs/>
          <w:iCs/>
          <w:u w:val="single"/>
        </w:rPr>
      </w:pPr>
      <w:bookmarkStart w:id="57" w:name="_Hlk170905139"/>
      <w:r w:rsidRPr="00AB2556">
        <w:rPr>
          <w:bCs/>
          <w:iCs/>
          <w:u w:val="single"/>
        </w:rPr>
        <w:t xml:space="preserve">Kopii </w:t>
      </w:r>
      <w:bookmarkEnd w:id="57"/>
      <w:r w:rsidRPr="00AB2556">
        <w:rPr>
          <w:bCs/>
          <w:iCs/>
          <w:u w:val="single"/>
        </w:rPr>
        <w:t xml:space="preserve">wpisu do działalności regulowanej w zakresie odbierania odpadów komunalnych na terenie miasta gminy Bieruń, gminy Miedźna oraz miasta i gminy Lędziny. </w:t>
      </w:r>
    </w:p>
    <w:p w14:paraId="3BB697A8" w14:textId="77777777" w:rsidR="00AB2556" w:rsidRPr="00256E5A" w:rsidRDefault="00AB2556" w:rsidP="00AB2556">
      <w:pPr>
        <w:ind w:left="425"/>
      </w:pPr>
    </w:p>
    <w:p w14:paraId="18086715" w14:textId="77777777" w:rsidR="00AB5FA1" w:rsidRPr="00E96B76" w:rsidRDefault="007C6B00" w:rsidP="007800BE">
      <w:pPr>
        <w:pStyle w:val="Akapitzlist"/>
        <w:numPr>
          <w:ilvl w:val="0"/>
          <w:numId w:val="7"/>
        </w:numPr>
        <w:spacing w:line="360"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5674AB4"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36A9861A"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08A5B74"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6E339F8"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0633CE37" w14:textId="77777777" w:rsidR="00880181" w:rsidRPr="00057162" w:rsidRDefault="00880181" w:rsidP="007800BE">
      <w:pPr>
        <w:pStyle w:val="Akapitzlist"/>
        <w:numPr>
          <w:ilvl w:val="0"/>
          <w:numId w:val="7"/>
        </w:numPr>
        <w:spacing w:line="360"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0C7AD5D9" w14:textId="77777777" w:rsidR="00C075D0" w:rsidRPr="00057162" w:rsidRDefault="003B6DA7" w:rsidP="007800BE">
      <w:pPr>
        <w:pStyle w:val="Akapitzlist"/>
        <w:numPr>
          <w:ilvl w:val="0"/>
          <w:numId w:val="7"/>
        </w:numPr>
        <w:spacing w:line="360"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6A8C58" w14:textId="77777777" w:rsidR="00A97CF6" w:rsidRPr="00057162"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1596F3BF" w14:textId="77777777" w:rsidR="000C22F4"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B11AFD1" w14:textId="77777777" w:rsidR="00991CC3" w:rsidRDefault="00991CC3" w:rsidP="00991CC3">
      <w:pPr>
        <w:pStyle w:val="Akapitzlist"/>
        <w:spacing w:line="360" w:lineRule="auto"/>
        <w:ind w:left="360"/>
        <w:contextualSpacing w:val="0"/>
        <w:jc w:val="both"/>
        <w:rPr>
          <w:bCs/>
          <w:iCs/>
        </w:rPr>
      </w:pPr>
    </w:p>
    <w:p w14:paraId="5092BF10" w14:textId="77777777" w:rsidR="001B12E6" w:rsidRPr="00955D5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8" w:name="_Toc82787412"/>
      <w:bookmarkStart w:id="59" w:name="_Toc106095845"/>
      <w:bookmarkStart w:id="60" w:name="_Toc106096389"/>
      <w:bookmarkStart w:id="61" w:name="_Toc107919127"/>
      <w:bookmarkStart w:id="62" w:name="_Toc107919475"/>
      <w:bookmarkStart w:id="63" w:name="_Toc107919618"/>
      <w:bookmarkStart w:id="64" w:name="_Toc22118893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58"/>
      <w:bookmarkEnd w:id="59"/>
      <w:bookmarkEnd w:id="60"/>
      <w:bookmarkEnd w:id="61"/>
      <w:bookmarkEnd w:id="62"/>
      <w:bookmarkEnd w:id="63"/>
      <w:bookmarkEnd w:id="64"/>
      <w:r w:rsidRPr="00955D5C">
        <w:rPr>
          <w:rFonts w:ascii="Times New Roman" w:hAnsi="Times New Roman" w:cs="Times New Roman"/>
          <w:color w:val="auto"/>
          <w:sz w:val="24"/>
          <w:szCs w:val="24"/>
        </w:rPr>
        <w:t xml:space="preserve"> </w:t>
      </w:r>
    </w:p>
    <w:p w14:paraId="07C928B2" w14:textId="4B2AF926" w:rsidR="00D437BF" w:rsidRDefault="00D437BF" w:rsidP="007800BE">
      <w:pPr>
        <w:pStyle w:val="Akapitzlist"/>
        <w:numPr>
          <w:ilvl w:val="0"/>
          <w:numId w:val="9"/>
        </w:numPr>
        <w:spacing w:line="360" w:lineRule="auto"/>
        <w:jc w:val="both"/>
        <w:rPr>
          <w:bCs/>
        </w:rPr>
      </w:pPr>
      <w:r w:rsidRPr="00A772BA">
        <w:rPr>
          <w:bCs/>
        </w:rPr>
        <w:t>Zamawiający nie wymaga złożenia przedmiotowych środków dowodowych w celu potwierdzenia spełnienia wymagań odnoszących się do przedmiotu zamówienia.</w:t>
      </w:r>
    </w:p>
    <w:p w14:paraId="28B8B65C" w14:textId="637B2F0E" w:rsidR="001B12E6" w:rsidRPr="003D785B" w:rsidRDefault="001B12E6" w:rsidP="007800BE">
      <w:pPr>
        <w:pStyle w:val="Akapitzlist"/>
        <w:numPr>
          <w:ilvl w:val="0"/>
          <w:numId w:val="9"/>
        </w:numPr>
        <w:spacing w:line="360"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5138B054" w14:textId="77777777" w:rsidR="001B12E6" w:rsidRPr="008877C7" w:rsidRDefault="001B12E6" w:rsidP="007800BE">
      <w:pPr>
        <w:pStyle w:val="Akapitzlist"/>
        <w:numPr>
          <w:ilvl w:val="1"/>
          <w:numId w:val="9"/>
        </w:numPr>
        <w:spacing w:line="360"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815ABD">
        <w:rPr>
          <w:b/>
          <w:iCs/>
        </w:rPr>
        <w:t>4.4</w:t>
      </w:r>
      <w:r w:rsidRPr="008877C7">
        <w:rPr>
          <w:b/>
          <w:iCs/>
        </w:rPr>
        <w:t xml:space="preserve"> do SWZ</w:t>
      </w:r>
      <w:r w:rsidR="0022543C">
        <w:rPr>
          <w:b/>
          <w:iCs/>
        </w:rPr>
        <w:t>;</w:t>
      </w:r>
      <w:r w:rsidRPr="008877C7">
        <w:rPr>
          <w:bCs/>
        </w:rPr>
        <w:t xml:space="preserve"> </w:t>
      </w:r>
    </w:p>
    <w:p w14:paraId="06D1563E" w14:textId="77777777" w:rsidR="001B12E6" w:rsidRPr="008877C7" w:rsidRDefault="001B12E6" w:rsidP="007800BE">
      <w:pPr>
        <w:pStyle w:val="Akapitzlist"/>
        <w:numPr>
          <w:ilvl w:val="1"/>
          <w:numId w:val="9"/>
        </w:numPr>
        <w:spacing w:line="360"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815ABD">
        <w:rPr>
          <w:b/>
        </w:rPr>
        <w:t>4.5</w:t>
      </w:r>
      <w:r w:rsidRPr="008877C7">
        <w:rPr>
          <w:b/>
        </w:rPr>
        <w:t xml:space="preserve"> do SWZ</w:t>
      </w:r>
      <w:r w:rsidR="0022543C">
        <w:rPr>
          <w:b/>
        </w:rPr>
        <w:t>;</w:t>
      </w:r>
    </w:p>
    <w:p w14:paraId="27E64631" w14:textId="77777777" w:rsidR="001B12E6" w:rsidRPr="008877C7" w:rsidRDefault="001B12E6" w:rsidP="007800BE">
      <w:pPr>
        <w:pStyle w:val="Akapitzlist"/>
        <w:numPr>
          <w:ilvl w:val="1"/>
          <w:numId w:val="9"/>
        </w:numPr>
        <w:spacing w:line="360"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815ABD">
        <w:rPr>
          <w:b/>
        </w:rPr>
        <w:t>4.6</w:t>
      </w:r>
      <w:r w:rsidRPr="008877C7">
        <w:rPr>
          <w:b/>
        </w:rPr>
        <w:t xml:space="preserve"> do SWZ</w:t>
      </w:r>
      <w:r w:rsidR="0022543C">
        <w:rPr>
          <w:b/>
        </w:rPr>
        <w:t>;</w:t>
      </w:r>
    </w:p>
    <w:p w14:paraId="481F8C15" w14:textId="77777777" w:rsidR="001B12E6" w:rsidRPr="008877C7" w:rsidRDefault="001B12E6" w:rsidP="007800BE">
      <w:pPr>
        <w:pStyle w:val="Akapitzlist"/>
        <w:numPr>
          <w:ilvl w:val="1"/>
          <w:numId w:val="9"/>
        </w:numPr>
        <w:spacing w:line="360" w:lineRule="auto"/>
        <w:contextualSpacing w:val="0"/>
        <w:jc w:val="both"/>
        <w:rPr>
          <w:b/>
        </w:rPr>
      </w:pPr>
      <w:r w:rsidRPr="00E0291F">
        <w:rPr>
          <w:bCs/>
        </w:rPr>
        <w:t xml:space="preserve">Informacji o powstaniu u </w:t>
      </w:r>
      <w:r w:rsidRPr="008877C7">
        <w:rPr>
          <w:bCs/>
        </w:rPr>
        <w:t xml:space="preserve">zamawiającego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815ABD">
        <w:rPr>
          <w:b/>
        </w:rPr>
        <w:t>4.7</w:t>
      </w:r>
      <w:r w:rsidRPr="008877C7">
        <w:rPr>
          <w:b/>
        </w:rPr>
        <w:t xml:space="preserve"> do SWZ</w:t>
      </w:r>
      <w:r w:rsidR="008877C7" w:rsidRPr="008877C7">
        <w:rPr>
          <w:b/>
        </w:rPr>
        <w:t>.</w:t>
      </w:r>
    </w:p>
    <w:p w14:paraId="7D4DEA00" w14:textId="77777777" w:rsidR="001B12E6" w:rsidRPr="00FE6881" w:rsidRDefault="001B12E6" w:rsidP="007800BE">
      <w:pPr>
        <w:pStyle w:val="Akapitzlist"/>
        <w:numPr>
          <w:ilvl w:val="0"/>
          <w:numId w:val="9"/>
        </w:numPr>
        <w:spacing w:line="360"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3117032D"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5AE1B4E1"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1FE50C48"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3114F941" w14:textId="77777777" w:rsidR="001B12E6"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0CAAF6F4" w14:textId="77777777" w:rsidR="001B12E6" w:rsidRPr="00057162" w:rsidRDefault="001B12E6" w:rsidP="007800BE">
      <w:pPr>
        <w:pStyle w:val="Akapitzlist"/>
        <w:numPr>
          <w:ilvl w:val="0"/>
          <w:numId w:val="9"/>
        </w:numPr>
        <w:spacing w:line="360"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15D094EF" w14:textId="77777777" w:rsidR="00D47577" w:rsidRDefault="001B12E6" w:rsidP="007800BE">
      <w:pPr>
        <w:pStyle w:val="Akapitzlist"/>
        <w:numPr>
          <w:ilvl w:val="0"/>
          <w:numId w:val="9"/>
        </w:numPr>
        <w:spacing w:line="360"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8616AB" w:rsidRDefault="00C40315" w:rsidP="007800BE">
      <w:pPr>
        <w:pStyle w:val="Akapitzlist"/>
        <w:spacing w:line="360" w:lineRule="auto"/>
        <w:ind w:left="360"/>
        <w:contextualSpacing w:val="0"/>
        <w:jc w:val="both"/>
        <w:rPr>
          <w:bCs/>
        </w:rPr>
      </w:pPr>
    </w:p>
    <w:p w14:paraId="384D2FAC"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5" w:name="_Toc106095846"/>
      <w:bookmarkStart w:id="66" w:name="_Toc106096390"/>
      <w:bookmarkStart w:id="67" w:name="_Toc107919128"/>
      <w:bookmarkStart w:id="68" w:name="_Toc107919476"/>
      <w:bookmarkStart w:id="69" w:name="_Toc107919619"/>
      <w:bookmarkStart w:id="70" w:name="_Toc22118893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65"/>
      <w:bookmarkEnd w:id="66"/>
      <w:bookmarkEnd w:id="67"/>
      <w:bookmarkEnd w:id="68"/>
      <w:bookmarkEnd w:id="69"/>
      <w:bookmarkEnd w:id="70"/>
      <w:r w:rsidR="00F13DFD" w:rsidRPr="00057162">
        <w:rPr>
          <w:rFonts w:ascii="Times New Roman" w:hAnsi="Times New Roman" w:cs="Times New Roman"/>
          <w:color w:val="auto"/>
          <w:sz w:val="24"/>
          <w:szCs w:val="24"/>
        </w:rPr>
        <w:t xml:space="preserve"> </w:t>
      </w:r>
    </w:p>
    <w:p w14:paraId="042AB294" w14:textId="77777777" w:rsidR="00F13DFD" w:rsidRPr="00057162"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75118A1D" w14:textId="77777777" w:rsidR="00F13DFD" w:rsidRPr="00991CC3"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815ABD">
        <w:rPr>
          <w:b/>
        </w:rPr>
        <w:t>4.6</w:t>
      </w:r>
      <w:r w:rsidR="00FB0388" w:rsidRPr="008877C7">
        <w:rPr>
          <w:b/>
        </w:rPr>
        <w:t xml:space="preserve"> do SWZ</w:t>
      </w:r>
      <w:r w:rsidR="008877C7">
        <w:rPr>
          <w:b/>
        </w:rPr>
        <w:t>.</w:t>
      </w:r>
    </w:p>
    <w:p w14:paraId="3CEC7D23" w14:textId="77777777" w:rsidR="00991CC3" w:rsidRPr="008877C7" w:rsidRDefault="00991CC3" w:rsidP="00991CC3">
      <w:pPr>
        <w:pStyle w:val="Akapitzlist"/>
        <w:spacing w:line="360" w:lineRule="auto"/>
        <w:ind w:left="360"/>
        <w:contextualSpacing w:val="0"/>
        <w:jc w:val="both"/>
        <w:rPr>
          <w:bCs/>
        </w:rPr>
      </w:pPr>
    </w:p>
    <w:p w14:paraId="57897244" w14:textId="77777777" w:rsidR="002F2F73" w:rsidRPr="001B6C57" w:rsidRDefault="002F2F73" w:rsidP="007800BE">
      <w:pPr>
        <w:spacing w:line="360" w:lineRule="auto"/>
        <w:jc w:val="both"/>
        <w:rPr>
          <w:bCs/>
          <w:sz w:val="2"/>
          <w:szCs w:val="2"/>
        </w:rPr>
      </w:pPr>
    </w:p>
    <w:p w14:paraId="4EF190A4" w14:textId="77777777" w:rsidR="00F13DFD" w:rsidRPr="00057162"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1" w:name="_Toc106095847"/>
      <w:bookmarkStart w:id="72" w:name="_Toc106096391"/>
      <w:bookmarkStart w:id="73" w:name="_Toc107919129"/>
      <w:bookmarkStart w:id="74" w:name="_Toc107919477"/>
      <w:bookmarkStart w:id="75" w:name="_Toc107919620"/>
      <w:bookmarkStart w:id="76" w:name="_Toc22118893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71"/>
      <w:bookmarkEnd w:id="72"/>
      <w:bookmarkEnd w:id="73"/>
      <w:bookmarkEnd w:id="74"/>
      <w:bookmarkEnd w:id="75"/>
      <w:bookmarkEnd w:id="76"/>
    </w:p>
    <w:p w14:paraId="150D27A7" w14:textId="4E65B357" w:rsidR="00986BF7" w:rsidRDefault="00986BF7" w:rsidP="00986BF7">
      <w:pPr>
        <w:pStyle w:val="Akapitzlist"/>
        <w:numPr>
          <w:ilvl w:val="0"/>
          <w:numId w:val="8"/>
        </w:numPr>
        <w:spacing w:line="360" w:lineRule="auto"/>
        <w:contextualSpacing w:val="0"/>
        <w:jc w:val="both"/>
        <w:rPr>
          <w:b/>
          <w:i/>
          <w:iCs/>
        </w:rPr>
      </w:pPr>
      <w:r w:rsidRPr="00986BF7">
        <w:rPr>
          <w:bCs/>
        </w:rPr>
        <w:t>Zamawiający odstępuje od żądania wadium</w:t>
      </w:r>
      <w:r w:rsidR="00FC233D">
        <w:rPr>
          <w:bCs/>
        </w:rPr>
        <w:t>.</w:t>
      </w:r>
    </w:p>
    <w:p w14:paraId="0EEE79A1" w14:textId="77777777" w:rsidR="00C40315" w:rsidRPr="007800BE" w:rsidRDefault="00C40315" w:rsidP="007800BE">
      <w:pPr>
        <w:spacing w:line="360" w:lineRule="auto"/>
        <w:jc w:val="both"/>
        <w:rPr>
          <w:strike/>
        </w:rPr>
      </w:pPr>
    </w:p>
    <w:p w14:paraId="6DBCCCB5" w14:textId="77777777" w:rsidR="00F13DFD" w:rsidRPr="00057162"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7" w:name="_Toc106095848"/>
      <w:bookmarkStart w:id="78" w:name="_Toc106096392"/>
      <w:bookmarkStart w:id="79" w:name="_Toc107919130"/>
      <w:bookmarkStart w:id="80" w:name="_Toc107919478"/>
      <w:bookmarkStart w:id="81" w:name="_Toc107919621"/>
      <w:bookmarkStart w:id="82" w:name="_Toc221188934"/>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77"/>
      <w:bookmarkEnd w:id="78"/>
      <w:bookmarkEnd w:id="79"/>
      <w:bookmarkEnd w:id="80"/>
      <w:bookmarkEnd w:id="81"/>
      <w:bookmarkEnd w:id="82"/>
    </w:p>
    <w:p w14:paraId="7F0636EF" w14:textId="77777777" w:rsidR="00B17C0B" w:rsidRPr="00057162" w:rsidRDefault="00B17C0B" w:rsidP="007800BE">
      <w:pPr>
        <w:spacing w:line="360" w:lineRule="auto"/>
        <w:jc w:val="both"/>
        <w:rPr>
          <w:b/>
          <w:sz w:val="24"/>
          <w:szCs w:val="24"/>
        </w:rPr>
      </w:pPr>
      <w:r w:rsidRPr="00057162">
        <w:rPr>
          <w:b/>
          <w:sz w:val="24"/>
          <w:szCs w:val="24"/>
        </w:rPr>
        <w:t>Wymagania ogólne</w:t>
      </w:r>
    </w:p>
    <w:p w14:paraId="2C766058" w14:textId="77777777" w:rsidR="00EF20B7" w:rsidRDefault="008616AB" w:rsidP="007800BE">
      <w:pPr>
        <w:pStyle w:val="Akapitzlist"/>
        <w:numPr>
          <w:ilvl w:val="6"/>
          <w:numId w:val="9"/>
        </w:numPr>
        <w:spacing w:line="360" w:lineRule="auto"/>
        <w:ind w:left="284" w:hanging="284"/>
        <w:contextualSpacing w:val="0"/>
        <w:jc w:val="both"/>
        <w:rPr>
          <w:bCs/>
        </w:rPr>
      </w:pPr>
      <w:r>
        <w:rPr>
          <w:bCs/>
        </w:rPr>
        <w:t>Wykonawca</w:t>
      </w:r>
      <w:r w:rsidR="00EF20B7" w:rsidRPr="00057162">
        <w:rPr>
          <w:bCs/>
        </w:rPr>
        <w:t xml:space="preserve"> może złożyć jedną ofertę. </w:t>
      </w:r>
    </w:p>
    <w:p w14:paraId="545ACAA3"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3A1CB1AC"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9D8E0E2"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EC2D560" w14:textId="52AA1134" w:rsidR="000036CA" w:rsidRPr="0096418F" w:rsidRDefault="008616AB" w:rsidP="0096418F">
      <w:pPr>
        <w:pStyle w:val="Akapitzlist"/>
        <w:numPr>
          <w:ilvl w:val="6"/>
          <w:numId w:val="9"/>
        </w:numPr>
        <w:spacing w:line="360"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56A18031" w14:textId="77777777" w:rsidR="00DF163F" w:rsidRDefault="00DF163F" w:rsidP="007800BE">
      <w:pPr>
        <w:spacing w:line="360" w:lineRule="auto"/>
        <w:rPr>
          <w:bCs/>
          <w:sz w:val="2"/>
          <w:szCs w:val="2"/>
        </w:rPr>
      </w:pPr>
    </w:p>
    <w:p w14:paraId="0CBFB491" w14:textId="77777777" w:rsidR="00EF20B7" w:rsidRPr="008616AB" w:rsidRDefault="00EF20B7" w:rsidP="007800BE">
      <w:pPr>
        <w:spacing w:line="360" w:lineRule="auto"/>
        <w:jc w:val="both"/>
        <w:rPr>
          <w:bCs/>
          <w:sz w:val="2"/>
          <w:szCs w:val="2"/>
        </w:rPr>
      </w:pPr>
    </w:p>
    <w:p w14:paraId="317ECD35" w14:textId="77777777" w:rsidR="00C85F61" w:rsidRPr="00057162" w:rsidRDefault="00C85F61" w:rsidP="007800BE">
      <w:pPr>
        <w:spacing w:line="360" w:lineRule="auto"/>
        <w:jc w:val="both"/>
        <w:rPr>
          <w:b/>
          <w:sz w:val="24"/>
          <w:szCs w:val="24"/>
        </w:rPr>
      </w:pPr>
      <w:r w:rsidRPr="00057162">
        <w:rPr>
          <w:b/>
          <w:sz w:val="24"/>
          <w:szCs w:val="24"/>
        </w:rPr>
        <w:t>Zawartość oferty</w:t>
      </w:r>
    </w:p>
    <w:p w14:paraId="68933C60" w14:textId="77777777" w:rsidR="00C85F61" w:rsidRPr="00057162" w:rsidRDefault="00C85F61" w:rsidP="00571386">
      <w:pPr>
        <w:pStyle w:val="Akapitzlist"/>
        <w:numPr>
          <w:ilvl w:val="0"/>
          <w:numId w:val="68"/>
        </w:numPr>
        <w:spacing w:line="360" w:lineRule="auto"/>
        <w:contextualSpacing w:val="0"/>
        <w:jc w:val="both"/>
        <w:rPr>
          <w:bCs/>
        </w:rPr>
      </w:pPr>
      <w:r w:rsidRPr="00057162">
        <w:rPr>
          <w:bCs/>
        </w:rPr>
        <w:t>Oferta składa się z:</w:t>
      </w:r>
    </w:p>
    <w:p w14:paraId="73800BB5" w14:textId="77777777" w:rsidR="00C85F61" w:rsidRPr="00DF163F" w:rsidRDefault="00C85F61" w:rsidP="00571386">
      <w:pPr>
        <w:pStyle w:val="Akapitzlist"/>
        <w:numPr>
          <w:ilvl w:val="1"/>
          <w:numId w:val="68"/>
        </w:numPr>
        <w:spacing w:line="360"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24E20FB" w14:textId="77777777" w:rsidR="00C85F61" w:rsidRPr="00057162" w:rsidRDefault="00C85F61" w:rsidP="00571386">
      <w:pPr>
        <w:pStyle w:val="Akapitzlist"/>
        <w:numPr>
          <w:ilvl w:val="1"/>
          <w:numId w:val="68"/>
        </w:numPr>
        <w:spacing w:line="360"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A540B55"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6543A706"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Pełnomocnictwa do podpisania oferty (w przypadku posługiwania się pełnomocnikiem)</w:t>
      </w:r>
      <w:r w:rsidR="00412333">
        <w:rPr>
          <w:bCs/>
        </w:rPr>
        <w:t>.</w:t>
      </w:r>
    </w:p>
    <w:p w14:paraId="6F6B87A4" w14:textId="77777777" w:rsidR="00C85F61" w:rsidRPr="00A32244" w:rsidRDefault="00C85F61" w:rsidP="00571386">
      <w:pPr>
        <w:pStyle w:val="Akapitzlist"/>
        <w:numPr>
          <w:ilvl w:val="0"/>
          <w:numId w:val="68"/>
        </w:numPr>
        <w:spacing w:line="360" w:lineRule="auto"/>
        <w:contextualSpacing w:val="0"/>
        <w:jc w:val="both"/>
        <w:rPr>
          <w:bCs/>
          <w:strike/>
        </w:rPr>
      </w:pPr>
      <w:r w:rsidRPr="00A32244">
        <w:rPr>
          <w:bCs/>
        </w:rPr>
        <w:t xml:space="preserve">Pełnomocnictwa powinny być złożone w następującej formie: </w:t>
      </w:r>
    </w:p>
    <w:p w14:paraId="0B3F7F17"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DFB4709" w14:textId="77777777" w:rsidR="00C85F61" w:rsidRPr="001E160A" w:rsidRDefault="00C85F61" w:rsidP="00571386">
      <w:pPr>
        <w:pStyle w:val="Akapitzlist"/>
        <w:numPr>
          <w:ilvl w:val="1"/>
          <w:numId w:val="68"/>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w:t>
      </w:r>
      <w:r w:rsidRPr="001E160A">
        <w:rPr>
          <w:bCs/>
        </w:rPr>
        <w:t xml:space="preserve">dokument papierowy – </w:t>
      </w:r>
      <w:r w:rsidR="008616AB" w:rsidRPr="001E160A">
        <w:rPr>
          <w:bCs/>
        </w:rPr>
        <w:t>Wykonawca</w:t>
      </w:r>
      <w:r w:rsidRPr="001E160A">
        <w:rPr>
          <w:bCs/>
        </w:rPr>
        <w:t xml:space="preserve"> przekazuje elektroniczną kopię dokumentu poświadczoną za zgodność z oryginałem</w:t>
      </w:r>
      <w:r w:rsidR="00412333" w:rsidRPr="001E160A">
        <w:rPr>
          <w:bCs/>
        </w:rPr>
        <w:t>;</w:t>
      </w:r>
    </w:p>
    <w:p w14:paraId="4BE0E827" w14:textId="77777777" w:rsidR="00C85F61" w:rsidRPr="001E160A" w:rsidRDefault="00C85F61" w:rsidP="007800BE">
      <w:pPr>
        <w:pStyle w:val="Akapitzlist"/>
        <w:spacing w:line="360" w:lineRule="auto"/>
        <w:contextualSpacing w:val="0"/>
        <w:jc w:val="both"/>
        <w:rPr>
          <w:bCs/>
        </w:rPr>
      </w:pPr>
      <w:r w:rsidRPr="001E160A">
        <w:rPr>
          <w:bCs/>
        </w:rPr>
        <w:lastRenderedPageBreak/>
        <w:t xml:space="preserve">Poświadczenie za zgodność z oryginałem następuje przez podpisanie podpisem elektronicznym kwalifikowanym. </w:t>
      </w:r>
      <w:r w:rsidR="008512DA" w:rsidRPr="001E160A">
        <w:rPr>
          <w:bCs/>
        </w:rPr>
        <w:t>P</w:t>
      </w:r>
      <w:r w:rsidRPr="001E160A">
        <w:rPr>
          <w:bCs/>
        </w:rPr>
        <w:t>oświadczenia dokonuje notariusz lub mocodawca.</w:t>
      </w:r>
    </w:p>
    <w:p w14:paraId="0E370FBD" w14:textId="77777777" w:rsidR="00C85F61" w:rsidRPr="001E160A" w:rsidRDefault="00C85F61" w:rsidP="00571386">
      <w:pPr>
        <w:pStyle w:val="Akapitzlist"/>
        <w:numPr>
          <w:ilvl w:val="0"/>
          <w:numId w:val="68"/>
        </w:numPr>
        <w:spacing w:line="360" w:lineRule="auto"/>
        <w:contextualSpacing w:val="0"/>
        <w:jc w:val="both"/>
        <w:rPr>
          <w:bCs/>
        </w:rPr>
      </w:pPr>
      <w:r w:rsidRPr="001E160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638AE4" w14:textId="77777777" w:rsidR="00E018E8" w:rsidRPr="001E160A" w:rsidRDefault="00E018E8" w:rsidP="000278C5">
      <w:pPr>
        <w:spacing w:line="360" w:lineRule="auto"/>
        <w:jc w:val="both"/>
        <w:rPr>
          <w:b/>
          <w:sz w:val="24"/>
          <w:szCs w:val="24"/>
        </w:rPr>
      </w:pPr>
      <w:r w:rsidRPr="001E160A">
        <w:rPr>
          <w:b/>
          <w:sz w:val="24"/>
          <w:szCs w:val="24"/>
        </w:rPr>
        <w:t>Sposób złożenia oferty</w:t>
      </w:r>
    </w:p>
    <w:p w14:paraId="12D446BD" w14:textId="77777777" w:rsidR="001E160A" w:rsidRPr="001E160A" w:rsidRDefault="001E160A" w:rsidP="00571386">
      <w:pPr>
        <w:pStyle w:val="Akapitzlist"/>
        <w:numPr>
          <w:ilvl w:val="0"/>
          <w:numId w:val="68"/>
        </w:numPr>
        <w:spacing w:line="360" w:lineRule="auto"/>
        <w:contextualSpacing w:val="0"/>
        <w:jc w:val="both"/>
        <w:rPr>
          <w:bCs/>
        </w:rPr>
      </w:pPr>
      <w:bookmarkStart w:id="83" w:name="_Hlk106954879"/>
      <w:r w:rsidRPr="001E160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4AA8883"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E160A">
        <w:rPr>
          <w:bCs/>
        </w:rPr>
        <w:t>javascript</w:t>
      </w:r>
      <w:proofErr w:type="spellEnd"/>
      <w:r w:rsidRPr="001E160A">
        <w:rPr>
          <w:bCs/>
        </w:rPr>
        <w:t xml:space="preserve">: Internet Explorer wersja 10 lub 11, Mozilla </w:t>
      </w:r>
      <w:proofErr w:type="spellStart"/>
      <w:r w:rsidRPr="001E160A">
        <w:rPr>
          <w:bCs/>
        </w:rPr>
        <w:t>Firefox</w:t>
      </w:r>
      <w:proofErr w:type="spellEnd"/>
      <w:r w:rsidRPr="001E160A">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84" w:name="_Hlk106866889"/>
      <w:r w:rsidRPr="001E160A">
        <w:rPr>
          <w:bCs/>
        </w:rPr>
        <w:t>w kontekście jej kompletności i zgodności</w:t>
      </w:r>
      <w:bookmarkEnd w:id="84"/>
      <w:r w:rsidRPr="001E160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E160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Ofertę należy złożyć przy użyciu narzędzi dostępnych na Platformie EFO.</w:t>
      </w:r>
    </w:p>
    <w:p w14:paraId="3988DC6C" w14:textId="77777777" w:rsidR="001757A8" w:rsidRPr="001E160A" w:rsidRDefault="001E160A" w:rsidP="00571386">
      <w:pPr>
        <w:pStyle w:val="Akapitzlist"/>
        <w:numPr>
          <w:ilvl w:val="0"/>
          <w:numId w:val="68"/>
        </w:numPr>
        <w:spacing w:before="120" w:line="312" w:lineRule="auto"/>
        <w:contextualSpacing w:val="0"/>
        <w:jc w:val="both"/>
        <w:rPr>
          <w:bCs/>
        </w:rPr>
      </w:pPr>
      <w:r w:rsidRPr="001E160A">
        <w:rPr>
          <w:bCs/>
        </w:rPr>
        <w:t>Zmiana lub wycofanie oferty jest możliwa przed terminem składania ofert, przy czym zmiana oferty może być dokonana jedynie jako wycofanie poprzedniej oferty i złożenie nowej (zmienionej).</w:t>
      </w:r>
      <w:bookmarkEnd w:id="83"/>
    </w:p>
    <w:p w14:paraId="527CE45D" w14:textId="77777777" w:rsidR="00D009F4" w:rsidRPr="00435C7C" w:rsidRDefault="00D009F4" w:rsidP="007800BE">
      <w:pPr>
        <w:spacing w:line="360" w:lineRule="auto"/>
        <w:jc w:val="both"/>
        <w:rPr>
          <w:b/>
          <w:bCs/>
          <w:sz w:val="24"/>
          <w:szCs w:val="24"/>
        </w:rPr>
      </w:pPr>
      <w:r w:rsidRPr="00435C7C">
        <w:rPr>
          <w:b/>
          <w:bCs/>
          <w:sz w:val="24"/>
          <w:szCs w:val="24"/>
        </w:rPr>
        <w:t>Tajemnica przedsiębiorstwa:</w:t>
      </w:r>
    </w:p>
    <w:p w14:paraId="1C51A86B" w14:textId="01D6CBA7" w:rsidR="00D009F4" w:rsidRPr="00435C7C" w:rsidRDefault="00D009F4" w:rsidP="00571386">
      <w:pPr>
        <w:pStyle w:val="Akapitzlist"/>
        <w:numPr>
          <w:ilvl w:val="0"/>
          <w:numId w:val="68"/>
        </w:numPr>
        <w:spacing w:line="360"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 xml:space="preserve">ustawy z dnia </w:t>
      </w:r>
      <w:r w:rsidR="0096418F" w:rsidRPr="0096418F">
        <w:rPr>
          <w:bCs/>
        </w:rPr>
        <w:t xml:space="preserve">13 maja 2022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03B6C22E" w14:textId="77777777" w:rsidR="00303421" w:rsidRPr="00435C7C" w:rsidRDefault="00576A8C" w:rsidP="00571386">
      <w:pPr>
        <w:pStyle w:val="Akapitzlist"/>
        <w:numPr>
          <w:ilvl w:val="0"/>
          <w:numId w:val="68"/>
        </w:numPr>
        <w:spacing w:line="360"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1543FFC2" w14:textId="77777777" w:rsidR="00D009F4" w:rsidRPr="00057162" w:rsidRDefault="00D009F4" w:rsidP="007800BE">
      <w:pPr>
        <w:spacing w:line="360" w:lineRule="auto"/>
        <w:jc w:val="both"/>
        <w:rPr>
          <w:bCs/>
          <w:sz w:val="24"/>
          <w:szCs w:val="24"/>
        </w:rPr>
      </w:pPr>
    </w:p>
    <w:p w14:paraId="6CB76CEC" w14:textId="77777777" w:rsidR="00F13DFD" w:rsidRPr="00057162"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5" w:name="_Toc106095849"/>
      <w:bookmarkStart w:id="86" w:name="_Toc106096393"/>
      <w:bookmarkStart w:id="87" w:name="_Toc107919131"/>
      <w:bookmarkStart w:id="88" w:name="_Toc107919479"/>
      <w:bookmarkStart w:id="89" w:name="_Toc107919622"/>
      <w:bookmarkStart w:id="90" w:name="_Toc22118893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85"/>
      <w:bookmarkEnd w:id="86"/>
      <w:bookmarkEnd w:id="87"/>
      <w:bookmarkEnd w:id="88"/>
      <w:bookmarkEnd w:id="89"/>
      <w:bookmarkEnd w:id="90"/>
    </w:p>
    <w:p w14:paraId="5A530C08" w14:textId="77777777" w:rsidR="00DD43E6" w:rsidRPr="002F1C7D" w:rsidRDefault="00DD43E6" w:rsidP="00DD43E6">
      <w:pPr>
        <w:pStyle w:val="Akapitzlist"/>
        <w:numPr>
          <w:ilvl w:val="0"/>
          <w:numId w:val="10"/>
        </w:numPr>
        <w:spacing w:line="360" w:lineRule="auto"/>
        <w:ind w:left="357" w:hanging="357"/>
        <w:contextualSpacing w:val="0"/>
        <w:jc w:val="both"/>
        <w:rPr>
          <w:bCs/>
        </w:rPr>
      </w:pPr>
      <w:r w:rsidRPr="002F1C7D">
        <w:rPr>
          <w:bCs/>
        </w:rPr>
        <w:t>Otwarcie ofert nie jest jawne.</w:t>
      </w:r>
    </w:p>
    <w:p w14:paraId="3F016274" w14:textId="77777777" w:rsidR="00DD43E6" w:rsidRPr="002F1C7D" w:rsidRDefault="00DD43E6" w:rsidP="00DD43E6">
      <w:pPr>
        <w:pStyle w:val="Akapitzlist"/>
        <w:numPr>
          <w:ilvl w:val="0"/>
          <w:numId w:val="10"/>
        </w:numPr>
        <w:spacing w:before="120" w:line="312" w:lineRule="auto"/>
        <w:ind w:left="357" w:hanging="357"/>
        <w:contextualSpacing w:val="0"/>
        <w:jc w:val="both"/>
        <w:rPr>
          <w:b/>
        </w:rPr>
      </w:pPr>
      <w:r w:rsidRPr="002F1C7D">
        <w:rPr>
          <w:b/>
          <w:bCs/>
        </w:rPr>
        <w:t>Składanie i otwarcie ofert następuje w terminach wskazanych w EFO.</w:t>
      </w:r>
    </w:p>
    <w:p w14:paraId="332AC3EC" w14:textId="77777777" w:rsidR="00DD43E6" w:rsidRPr="002F1C7D" w:rsidRDefault="00DD43E6" w:rsidP="00DD43E6">
      <w:pPr>
        <w:pStyle w:val="Akapitzlist"/>
        <w:numPr>
          <w:ilvl w:val="0"/>
          <w:numId w:val="10"/>
        </w:numPr>
        <w:spacing w:line="360" w:lineRule="auto"/>
        <w:contextualSpacing w:val="0"/>
        <w:jc w:val="both"/>
        <w:rPr>
          <w:bCs/>
        </w:rPr>
      </w:pPr>
      <w:r w:rsidRPr="002F1C7D">
        <w:rPr>
          <w:bCs/>
        </w:rPr>
        <w:t>Do składania i otwarcia ofert używany jest portal EFO.</w:t>
      </w:r>
    </w:p>
    <w:p w14:paraId="0AAB0F07" w14:textId="77777777" w:rsidR="00DD43E6" w:rsidRPr="00BD3511" w:rsidRDefault="00DD43E6" w:rsidP="00DD43E6">
      <w:pPr>
        <w:pStyle w:val="Akapitzlist"/>
        <w:numPr>
          <w:ilvl w:val="0"/>
          <w:numId w:val="10"/>
        </w:numPr>
        <w:spacing w:line="360" w:lineRule="auto"/>
        <w:contextualSpacing w:val="0"/>
        <w:jc w:val="both"/>
      </w:pPr>
      <w:bookmarkStart w:id="91" w:name="_Hlk66272020"/>
      <w:r w:rsidRPr="00BD3511">
        <w:t>Aukcja elektroniczna rozpocznie się w terminie wyznaczonym w zaproszeniu do aukcji, które użytkownik otrzyma niezwłocznie po upływie terminu otwarcia ofert. Szczegóły dotyczące aukcji elektronicznej określone zostały w Części XVII SWZ.</w:t>
      </w:r>
    </w:p>
    <w:p w14:paraId="5F6C2E4C" w14:textId="77777777" w:rsidR="00DD43E6" w:rsidRPr="00BD3511" w:rsidRDefault="00DD43E6" w:rsidP="00DD43E6">
      <w:pPr>
        <w:pStyle w:val="Ustp"/>
        <w:numPr>
          <w:ilvl w:val="0"/>
          <w:numId w:val="10"/>
        </w:numPr>
        <w:spacing w:before="0" w:line="360" w:lineRule="auto"/>
        <w:rPr>
          <w:strike/>
        </w:rPr>
      </w:pPr>
      <w:r w:rsidRPr="00BD3511">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43900A3" w14:textId="77777777" w:rsidR="00DD43E6" w:rsidRPr="00EF12F4" w:rsidRDefault="00DD43E6" w:rsidP="00DD43E6">
      <w:pPr>
        <w:pStyle w:val="Akapitzlist"/>
        <w:numPr>
          <w:ilvl w:val="0"/>
          <w:numId w:val="10"/>
        </w:numPr>
        <w:spacing w:line="360" w:lineRule="auto"/>
        <w:contextualSpacing w:val="0"/>
        <w:jc w:val="both"/>
        <w:rPr>
          <w:bCs/>
        </w:rPr>
      </w:pPr>
      <w:r w:rsidRPr="00EF12F4">
        <w:rPr>
          <w:bCs/>
        </w:rPr>
        <w:lastRenderedPageBreak/>
        <w:t xml:space="preserve">Wykonawca pozostaje związany złożoną ofertą </w:t>
      </w:r>
      <w:bookmarkStart w:id="92" w:name="_Hlk212014080"/>
      <w:r w:rsidRPr="00EF12F4">
        <w:rPr>
          <w:bCs/>
        </w:rPr>
        <w:t xml:space="preserve">w </w:t>
      </w:r>
      <w:r w:rsidRPr="00AB2556">
        <w:rPr>
          <w:b/>
        </w:rPr>
        <w:t>terminie wskazanym w EFO</w:t>
      </w:r>
      <w:bookmarkEnd w:id="92"/>
      <w:r w:rsidRPr="00AB2556">
        <w:rPr>
          <w:b/>
        </w:rPr>
        <w:t>.</w:t>
      </w:r>
      <w:r w:rsidRPr="00EF12F4">
        <w:rPr>
          <w:bCs/>
        </w:rPr>
        <w:t xml:space="preserve"> </w:t>
      </w:r>
      <w:bookmarkEnd w:id="91"/>
      <w:r w:rsidRPr="00EF12F4">
        <w:rPr>
          <w:bCs/>
        </w:rPr>
        <w:t>Pierwszym dniem terminu jest dzień, w którym upływa termin składania ofert.</w:t>
      </w:r>
    </w:p>
    <w:p w14:paraId="061812B3" w14:textId="77777777" w:rsidR="006158C5" w:rsidRPr="0042227E" w:rsidRDefault="006158C5" w:rsidP="006158C5">
      <w:pPr>
        <w:pStyle w:val="Akapitzlist"/>
        <w:spacing w:line="360" w:lineRule="auto"/>
        <w:ind w:left="360"/>
        <w:contextualSpacing w:val="0"/>
        <w:jc w:val="both"/>
        <w:rPr>
          <w:bCs/>
        </w:rPr>
      </w:pPr>
    </w:p>
    <w:p w14:paraId="271C4E79" w14:textId="77777777" w:rsidR="00F13DFD" w:rsidRPr="00057162"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3" w:name="_Toc106095850"/>
      <w:bookmarkStart w:id="94" w:name="_Toc106096394"/>
      <w:bookmarkStart w:id="95" w:name="_Toc107919132"/>
      <w:bookmarkStart w:id="96" w:name="_Toc107919480"/>
      <w:bookmarkStart w:id="97" w:name="_Toc107919623"/>
      <w:bookmarkStart w:id="98" w:name="_Toc22118893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93"/>
      <w:bookmarkEnd w:id="94"/>
      <w:bookmarkEnd w:id="95"/>
      <w:bookmarkEnd w:id="96"/>
      <w:bookmarkEnd w:id="97"/>
      <w:bookmarkEnd w:id="98"/>
    </w:p>
    <w:p w14:paraId="03FB321B" w14:textId="77777777" w:rsidR="00E95CD8" w:rsidRPr="00057162" w:rsidRDefault="00E71D4C" w:rsidP="007800BE">
      <w:pPr>
        <w:pStyle w:val="Akapitzlist"/>
        <w:numPr>
          <w:ilvl w:val="0"/>
          <w:numId w:val="11"/>
        </w:numPr>
        <w:spacing w:line="360"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6BDE77C" w14:textId="77777777" w:rsidR="00112495" w:rsidRPr="00057162" w:rsidRDefault="00112495" w:rsidP="007800BE">
      <w:pPr>
        <w:pStyle w:val="Akapitzlist"/>
        <w:numPr>
          <w:ilvl w:val="0"/>
          <w:numId w:val="11"/>
        </w:numPr>
        <w:spacing w:line="360"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E666A4B" w14:textId="77777777" w:rsidR="0008454A" w:rsidRPr="00057162" w:rsidRDefault="006B0420" w:rsidP="007800BE">
      <w:pPr>
        <w:pStyle w:val="Akapitzlist"/>
        <w:numPr>
          <w:ilvl w:val="0"/>
          <w:numId w:val="11"/>
        </w:numPr>
        <w:spacing w:line="360"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A08AED0" w14:textId="77777777" w:rsidR="00065C74" w:rsidRPr="00057162" w:rsidRDefault="00065C74" w:rsidP="007800BE">
      <w:pPr>
        <w:pStyle w:val="Akapitzlist"/>
        <w:numPr>
          <w:ilvl w:val="0"/>
          <w:numId w:val="11"/>
        </w:numPr>
        <w:spacing w:line="360"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4A274D29" w14:textId="77777777" w:rsidR="00112973" w:rsidRPr="00057162" w:rsidRDefault="00DB4D9E" w:rsidP="007800BE">
      <w:pPr>
        <w:pStyle w:val="Akapitzlist"/>
        <w:numPr>
          <w:ilvl w:val="0"/>
          <w:numId w:val="11"/>
        </w:numPr>
        <w:spacing w:line="360"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46E51CAB" w14:textId="77777777" w:rsidR="006109FF" w:rsidRPr="00412333" w:rsidRDefault="006109FF" w:rsidP="007800BE">
      <w:pPr>
        <w:spacing w:line="360" w:lineRule="auto"/>
        <w:jc w:val="both"/>
        <w:rPr>
          <w:bCs/>
          <w:sz w:val="10"/>
          <w:szCs w:val="10"/>
        </w:rPr>
      </w:pPr>
    </w:p>
    <w:p w14:paraId="5E89A150" w14:textId="77777777" w:rsidR="00F13DFD" w:rsidRPr="0005716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9" w:name="_Toc106095851"/>
      <w:bookmarkStart w:id="100" w:name="_Toc106096395"/>
      <w:bookmarkStart w:id="101" w:name="_Toc107919133"/>
      <w:bookmarkStart w:id="102" w:name="_Toc107919481"/>
      <w:bookmarkStart w:id="103" w:name="_Toc107919624"/>
      <w:bookmarkStart w:id="104" w:name="_Toc22118893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99"/>
      <w:bookmarkEnd w:id="100"/>
      <w:bookmarkEnd w:id="101"/>
      <w:bookmarkEnd w:id="102"/>
      <w:bookmarkEnd w:id="103"/>
      <w:bookmarkEnd w:id="104"/>
    </w:p>
    <w:p w14:paraId="60FE680E" w14:textId="77777777" w:rsidR="006109FF" w:rsidRPr="00057162" w:rsidRDefault="008616AB" w:rsidP="007800BE">
      <w:pPr>
        <w:pStyle w:val="Akapitzlist"/>
        <w:numPr>
          <w:ilvl w:val="0"/>
          <w:numId w:val="12"/>
        </w:numPr>
        <w:spacing w:line="360"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1AEAD3CE" w14:textId="77777777" w:rsidR="00542812" w:rsidRPr="00057162" w:rsidRDefault="00FC668A" w:rsidP="007800BE">
      <w:pPr>
        <w:pStyle w:val="Akapitzlist"/>
        <w:numPr>
          <w:ilvl w:val="0"/>
          <w:numId w:val="12"/>
        </w:numPr>
        <w:spacing w:line="360"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DCC3CD5" w14:textId="77777777" w:rsidR="00F13DFD" w:rsidRPr="00057162" w:rsidRDefault="00F13DFD" w:rsidP="007800BE">
      <w:pPr>
        <w:pStyle w:val="Akapitzlist"/>
        <w:numPr>
          <w:ilvl w:val="0"/>
          <w:numId w:val="12"/>
        </w:numPr>
        <w:spacing w:line="360"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F469DA8" w14:textId="77777777" w:rsidR="00F13DFD" w:rsidRPr="006005EB" w:rsidRDefault="00F13DFD" w:rsidP="007800BE">
      <w:pPr>
        <w:pStyle w:val="Akapitzlist"/>
        <w:numPr>
          <w:ilvl w:val="0"/>
          <w:numId w:val="12"/>
        </w:numPr>
        <w:spacing w:line="360"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31B0D8C" w14:textId="77777777" w:rsidR="00542812" w:rsidRPr="006005EB" w:rsidRDefault="008D67DE" w:rsidP="007800BE">
      <w:pPr>
        <w:pStyle w:val="Akapitzlist"/>
        <w:numPr>
          <w:ilvl w:val="0"/>
          <w:numId w:val="12"/>
        </w:numPr>
        <w:spacing w:line="360"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FE393B2" w14:textId="77777777" w:rsidR="00D72BB8" w:rsidRPr="00057162" w:rsidRDefault="00437F70" w:rsidP="007800BE">
      <w:pPr>
        <w:pStyle w:val="Akapitzlist"/>
        <w:numPr>
          <w:ilvl w:val="1"/>
          <w:numId w:val="12"/>
        </w:numPr>
        <w:spacing w:line="360"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8A5D35A" w14:textId="77777777" w:rsidR="00437F70" w:rsidRPr="00057162" w:rsidRDefault="00C60E28"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CAA0CAC" w14:textId="77777777" w:rsidR="00C60E28" w:rsidRPr="00057162" w:rsidRDefault="00E11516"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42B4E851" w14:textId="77777777" w:rsidR="00E11516" w:rsidRPr="00412333" w:rsidRDefault="00701CC9" w:rsidP="007800BE">
      <w:pPr>
        <w:pStyle w:val="Akapitzlist"/>
        <w:numPr>
          <w:ilvl w:val="1"/>
          <w:numId w:val="12"/>
        </w:numPr>
        <w:spacing w:line="360"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141505B" w14:textId="77777777" w:rsidR="00112973" w:rsidRPr="00057162" w:rsidRDefault="00112973" w:rsidP="007800BE">
      <w:pPr>
        <w:spacing w:line="360"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815ABD">
        <w:rPr>
          <w:b/>
          <w:sz w:val="24"/>
          <w:szCs w:val="24"/>
        </w:rPr>
        <w:t>4.7</w:t>
      </w:r>
      <w:r w:rsidR="0078720F" w:rsidRPr="00412333">
        <w:rPr>
          <w:b/>
          <w:sz w:val="24"/>
          <w:szCs w:val="24"/>
        </w:rPr>
        <w:t xml:space="preserve"> do SWZ</w:t>
      </w:r>
      <w:r w:rsidR="003D04FA" w:rsidRPr="00412333">
        <w:rPr>
          <w:b/>
          <w:sz w:val="24"/>
          <w:szCs w:val="24"/>
        </w:rPr>
        <w:t>.</w:t>
      </w:r>
    </w:p>
    <w:p w14:paraId="31B4803C" w14:textId="77777777" w:rsidR="00C40315" w:rsidRPr="00ED1E33" w:rsidRDefault="00C40315" w:rsidP="007800BE">
      <w:pPr>
        <w:spacing w:line="360" w:lineRule="auto"/>
        <w:jc w:val="both"/>
        <w:rPr>
          <w:bCs/>
          <w:sz w:val="14"/>
          <w:szCs w:val="14"/>
        </w:rPr>
      </w:pPr>
    </w:p>
    <w:p w14:paraId="74A85B14" w14:textId="77777777" w:rsidR="008E67A3" w:rsidRPr="0005716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5" w:name="_Toc106095852"/>
      <w:bookmarkStart w:id="106" w:name="_Toc106096396"/>
      <w:bookmarkStart w:id="107" w:name="_Toc107919134"/>
      <w:bookmarkStart w:id="108" w:name="_Toc107919482"/>
      <w:bookmarkStart w:id="109" w:name="_Toc107919625"/>
      <w:bookmarkStart w:id="110" w:name="_Toc22118893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105"/>
      <w:bookmarkEnd w:id="106"/>
      <w:bookmarkEnd w:id="107"/>
      <w:bookmarkEnd w:id="108"/>
      <w:bookmarkEnd w:id="109"/>
      <w:bookmarkEnd w:id="110"/>
    </w:p>
    <w:p w14:paraId="79BB13EF" w14:textId="77777777" w:rsidR="006005EB" w:rsidRPr="00895B46" w:rsidRDefault="006B0420" w:rsidP="007800BE">
      <w:pPr>
        <w:pStyle w:val="Akapitzlist"/>
        <w:numPr>
          <w:ilvl w:val="0"/>
          <w:numId w:val="13"/>
        </w:numPr>
        <w:spacing w:line="360" w:lineRule="auto"/>
        <w:contextualSpacing w:val="0"/>
        <w:jc w:val="both"/>
        <w:rPr>
          <w:bCs/>
        </w:rPr>
      </w:pPr>
      <w:r>
        <w:rPr>
          <w:bCs/>
        </w:rPr>
        <w:t>Zamawiający</w:t>
      </w:r>
      <w:r w:rsidR="008E67A3" w:rsidRPr="00057162">
        <w:rPr>
          <w:bCs/>
        </w:rPr>
        <w:t xml:space="preserve"> oceni oferty z zastosowaniem następujących kryteriów oceny ofert:</w:t>
      </w:r>
    </w:p>
    <w:p w14:paraId="18F8B9D4" w14:textId="77777777" w:rsidR="001B6C57" w:rsidRPr="00D97D6F" w:rsidRDefault="003C2C0F" w:rsidP="007800BE">
      <w:pPr>
        <w:pStyle w:val="Akapitzlist"/>
        <w:numPr>
          <w:ilvl w:val="1"/>
          <w:numId w:val="13"/>
        </w:numPr>
        <w:spacing w:line="360" w:lineRule="auto"/>
        <w:jc w:val="both"/>
        <w:rPr>
          <w:bCs/>
        </w:rPr>
      </w:pPr>
      <w:r w:rsidRPr="003C2C0F">
        <w:rPr>
          <w:bCs/>
        </w:rPr>
        <w:t xml:space="preserve">najniższa cena (C) - waga 100 % </w:t>
      </w:r>
    </w:p>
    <w:p w14:paraId="18FDB330" w14:textId="4ADD2259" w:rsidR="00951AAB" w:rsidRPr="000278C5" w:rsidRDefault="003C2C0F" w:rsidP="000278C5">
      <w:pPr>
        <w:pStyle w:val="Akapitzlist"/>
        <w:numPr>
          <w:ilvl w:val="0"/>
          <w:numId w:val="13"/>
        </w:numPr>
        <w:spacing w:line="360" w:lineRule="auto"/>
        <w:jc w:val="both"/>
        <w:rPr>
          <w:bCs/>
        </w:rPr>
      </w:pPr>
      <w:r w:rsidRPr="00C40315">
        <w:rPr>
          <w:bCs/>
        </w:rPr>
        <w:t xml:space="preserve">Za najkorzystniejszą ofertę dla kryterium cena - zostanie uznana oferta Wykonawcy, który zaoferuje najniższą </w:t>
      </w:r>
      <w:r w:rsidR="000A5459">
        <w:rPr>
          <w:bCs/>
        </w:rPr>
        <w:t>wartość oferty</w:t>
      </w:r>
      <w:r w:rsidR="00FA6F3F">
        <w:rPr>
          <w:bCs/>
        </w:rPr>
        <w:t xml:space="preserve"> netto</w:t>
      </w:r>
      <w:r w:rsidRPr="00C40315">
        <w:rPr>
          <w:bCs/>
        </w:rPr>
        <w:t xml:space="preserve"> </w:t>
      </w:r>
      <w:r w:rsidR="000A5459">
        <w:rPr>
          <w:bCs/>
        </w:rPr>
        <w:t xml:space="preserve">za </w:t>
      </w:r>
      <w:r w:rsidRPr="00C40315">
        <w:rPr>
          <w:bCs/>
        </w:rPr>
        <w:t>realizacj</w:t>
      </w:r>
      <w:r w:rsidR="000A5459">
        <w:rPr>
          <w:bCs/>
        </w:rPr>
        <w:t>ę</w:t>
      </w:r>
      <w:r w:rsidRPr="00C40315">
        <w:rPr>
          <w:bCs/>
        </w:rPr>
        <w:t xml:space="preserve"> zadania.</w:t>
      </w:r>
      <w:bookmarkStart w:id="111" w:name="_Hlk106623427"/>
    </w:p>
    <w:p w14:paraId="57D0029E" w14:textId="77777777" w:rsidR="00C40315" w:rsidRPr="00951AAB" w:rsidRDefault="00C40315" w:rsidP="007800BE">
      <w:pPr>
        <w:pStyle w:val="Akapitzlist"/>
        <w:spacing w:line="360" w:lineRule="auto"/>
        <w:ind w:left="360"/>
        <w:jc w:val="both"/>
        <w:rPr>
          <w:bCs/>
          <w:sz w:val="10"/>
          <w:szCs w:val="10"/>
        </w:rPr>
      </w:pPr>
    </w:p>
    <w:p w14:paraId="62013A7E" w14:textId="77777777" w:rsidR="00F13DFD" w:rsidRPr="0005716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2" w:name="_Toc106095853"/>
      <w:bookmarkStart w:id="113" w:name="_Toc106096397"/>
      <w:bookmarkStart w:id="114" w:name="_Toc107919135"/>
      <w:bookmarkStart w:id="115" w:name="_Toc107919483"/>
      <w:bookmarkStart w:id="116" w:name="_Toc107919626"/>
      <w:bookmarkStart w:id="117" w:name="_Toc221188939"/>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112"/>
      <w:bookmarkEnd w:id="113"/>
      <w:bookmarkEnd w:id="114"/>
      <w:bookmarkEnd w:id="115"/>
      <w:bookmarkEnd w:id="116"/>
      <w:bookmarkEnd w:id="117"/>
    </w:p>
    <w:bookmarkEnd w:id="111"/>
    <w:p w14:paraId="223DF62F"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t xml:space="preserve">Zamawiający zamierza dokonać wyboru najkorzystniejszej oferty z zastosowaniem aukcji elektronicznej. </w:t>
      </w:r>
    </w:p>
    <w:p w14:paraId="3E1A1E6C" w14:textId="77777777" w:rsidR="00596D15" w:rsidRPr="00596D15" w:rsidRDefault="00596D15" w:rsidP="00596D15">
      <w:pPr>
        <w:numPr>
          <w:ilvl w:val="1"/>
          <w:numId w:val="19"/>
        </w:numPr>
        <w:spacing w:before="120" w:line="312" w:lineRule="auto"/>
        <w:jc w:val="both"/>
        <w:rPr>
          <w:bCs/>
          <w:strike/>
          <w:color w:val="EE0000"/>
          <w:sz w:val="24"/>
          <w:szCs w:val="24"/>
        </w:rPr>
      </w:pPr>
      <w:r w:rsidRPr="00596D1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0B0DFBAA"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t>Zamawiający, w toku aukcji elektronicznej, stosować będzie kryterium zgodnie z zapisami SWZ.</w:t>
      </w:r>
    </w:p>
    <w:p w14:paraId="327C67D9"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t>Adres</w:t>
      </w:r>
      <w:r w:rsidRPr="00596D15">
        <w:rPr>
          <w:sz w:val="24"/>
          <w:szCs w:val="24"/>
        </w:rPr>
        <w:t xml:space="preserve"> strony internetowej, na której będzie prowadzona aukcja elektroniczna </w:t>
      </w:r>
      <w:r w:rsidRPr="00596D15">
        <w:rPr>
          <w:bCs/>
          <w:sz w:val="24"/>
          <w:szCs w:val="24"/>
        </w:rPr>
        <w:t>będzie podany w zaproszeniu do aukcji.</w:t>
      </w:r>
    </w:p>
    <w:p w14:paraId="69A8C76C" w14:textId="77777777" w:rsidR="00596D15" w:rsidRPr="00596D15" w:rsidRDefault="00596D15" w:rsidP="00596D15">
      <w:pPr>
        <w:numPr>
          <w:ilvl w:val="1"/>
          <w:numId w:val="19"/>
        </w:numPr>
        <w:spacing w:before="120" w:line="312" w:lineRule="auto"/>
        <w:jc w:val="both"/>
        <w:rPr>
          <w:bCs/>
          <w:sz w:val="24"/>
          <w:szCs w:val="24"/>
        </w:rPr>
      </w:pPr>
      <w:r w:rsidRPr="00596D1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AF7610A"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Powiadomienia o rozpoczęciu aukcji otrzymują:</w:t>
      </w:r>
    </w:p>
    <w:p w14:paraId="4F527833" w14:textId="77777777" w:rsidR="00596D15" w:rsidRPr="00596D15" w:rsidRDefault="00596D15" w:rsidP="00596D15">
      <w:pPr>
        <w:pStyle w:val="Akapitzlist"/>
        <w:numPr>
          <w:ilvl w:val="6"/>
          <w:numId w:val="19"/>
        </w:numPr>
        <w:spacing w:before="120" w:line="312" w:lineRule="auto"/>
        <w:ind w:left="851" w:hanging="284"/>
        <w:jc w:val="both"/>
      </w:pPr>
      <w:r w:rsidRPr="00596D15">
        <w:t xml:space="preserve">w przypadku aukcji angielskiej tylko osoby wpisane w Formularzu Ofertowym w polu „Osoby prowadzące postępowanie” jaki i „Osoby upoważnione do składania ofert </w:t>
      </w:r>
      <w:r w:rsidRPr="00596D15">
        <w:br/>
        <w:t>w aukcji”;</w:t>
      </w:r>
    </w:p>
    <w:p w14:paraId="29DA25E1"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30EBEB0D"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lastRenderedPageBreak/>
        <w:t>Nie ma konieczności indywidualnego zakładania konta użytkownika w systemie aukcyjnym przed rozpoczęciem aukcji:</w:t>
      </w:r>
    </w:p>
    <w:p w14:paraId="65A5220B"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96D15">
        <w:noBreakHyphen/>
        <w:t>mail, to konto uczestnika zostanie utworzone tylko jedno i odpowiednio zostanie tylko raz wysłane jedno powiadomienie o utworzeniu konta użytkownika Portalu LAIN3;</w:t>
      </w:r>
    </w:p>
    <w:p w14:paraId="0B17F56A"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japońskiej i holenderskiej tworzone jest "tymczasowe" konto dedykowane dla aukcji z konkretnego postępowania. Konto jest wysyłane tylko do osób ujętych na liście „Osoby upoważnione do składania ofert w aukcji”.</w:t>
      </w:r>
    </w:p>
    <w:p w14:paraId="312E88D3" w14:textId="77777777" w:rsidR="00596D15" w:rsidRPr="00596D15" w:rsidRDefault="00596D15" w:rsidP="00596D15">
      <w:pPr>
        <w:pStyle w:val="Akapitzlist"/>
        <w:numPr>
          <w:ilvl w:val="1"/>
          <w:numId w:val="19"/>
        </w:numPr>
        <w:spacing w:before="120" w:line="312" w:lineRule="auto"/>
        <w:jc w:val="both"/>
      </w:pPr>
      <w:r w:rsidRPr="00596D15">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143CBA9" w14:textId="77777777" w:rsidR="00596D15" w:rsidRPr="00596D15" w:rsidRDefault="00596D15" w:rsidP="00596D15">
      <w:pPr>
        <w:pStyle w:val="Akapitzlist"/>
        <w:numPr>
          <w:ilvl w:val="1"/>
          <w:numId w:val="19"/>
        </w:numPr>
        <w:spacing w:before="120" w:line="312" w:lineRule="auto"/>
        <w:jc w:val="both"/>
      </w:pPr>
      <w:r w:rsidRPr="00596D15">
        <w:t xml:space="preserve">Wykonawca zobowiązany jest zalogować się w systemie: Aukcje elektroniczne </w:t>
      </w:r>
      <w:r w:rsidRPr="00596D15">
        <w:br/>
        <w:t>w momencie otrzymania zaproszenia drogą mailową. Zaproszenie zawiera wytyczne pomagające przejść przez proces aktywacji automatycznie założonego konta użytkownika.</w:t>
      </w:r>
    </w:p>
    <w:p w14:paraId="00E8F767"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 xml:space="preserve">Zwracamy uwagę aby Wykonawca miał dostęp do skrzynki mailowej wskazanej </w:t>
      </w:r>
      <w:r w:rsidRPr="00596D15">
        <w:rPr>
          <w:sz w:val="24"/>
          <w:szCs w:val="24"/>
        </w:rPr>
        <w:br/>
        <w:t xml:space="preserve">w Formularzu Ofertowym, szczególnie w wyznaczonym dniu do przeprowadzenia aukcji. </w:t>
      </w:r>
    </w:p>
    <w:p w14:paraId="0467D834"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Wymagania sprzętowe:</w:t>
      </w:r>
    </w:p>
    <w:p w14:paraId="1EDDF5B2"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a) korzystanie z szerokopasmowego łącza internetowego, </w:t>
      </w:r>
    </w:p>
    <w:p w14:paraId="4427727B"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b) korzystanie ze stabilnych wersji (bez wsparcia dla wersji beta) przeglądarki Internet Explorer (wersja 10 lub 11), alternatywnie Microsoft Edge lub Mozilla </w:t>
      </w:r>
      <w:proofErr w:type="spellStart"/>
      <w:r w:rsidRPr="00596D15">
        <w:t>Firefox</w:t>
      </w:r>
      <w:proofErr w:type="spellEnd"/>
      <w:r w:rsidRPr="00596D15">
        <w:t xml:space="preserve"> od wersji 50, </w:t>
      </w:r>
    </w:p>
    <w:p w14:paraId="385FB7CE"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c) korzystanie z komputera klasy PC z jednym z następujących systemów operacyjnych: Windows 7, Windows 8, Windows 10, Windows 11 (bez wsparcia dla Windows XP, Windows Vista), </w:t>
      </w:r>
    </w:p>
    <w:p w14:paraId="4B1B3732"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d) włączenie obsługi JavaScript w wykorzystywanej przeglądarce internetowej, </w:t>
      </w:r>
    </w:p>
    <w:p w14:paraId="6E215F70"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e) minimalna rozdzielczość ekranu do poprawnego działania platformy: 1366x768.</w:t>
      </w:r>
    </w:p>
    <w:p w14:paraId="11574992" w14:textId="77777777" w:rsidR="00596D15" w:rsidRPr="00596D15" w:rsidRDefault="00596D15" w:rsidP="00596D15">
      <w:pPr>
        <w:numPr>
          <w:ilvl w:val="1"/>
          <w:numId w:val="19"/>
        </w:numPr>
        <w:spacing w:line="312" w:lineRule="auto"/>
        <w:jc w:val="both"/>
        <w:rPr>
          <w:sz w:val="24"/>
          <w:szCs w:val="24"/>
        </w:rPr>
      </w:pPr>
      <w:r w:rsidRPr="00596D15">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w:t>
      </w:r>
      <w:r w:rsidRPr="00596D15">
        <w:rPr>
          <w:bCs/>
          <w:sz w:val="24"/>
          <w:szCs w:val="24"/>
        </w:rPr>
        <w:lastRenderedPageBreak/>
        <w:t>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5CAE1F82" w14:textId="77777777" w:rsidR="00596D15" w:rsidRPr="00596D15" w:rsidRDefault="00596D15" w:rsidP="00571386">
      <w:pPr>
        <w:pStyle w:val="Akapitzlist"/>
        <w:numPr>
          <w:ilvl w:val="0"/>
          <w:numId w:val="86"/>
        </w:numPr>
        <w:spacing w:line="312" w:lineRule="auto"/>
        <w:jc w:val="both"/>
      </w:pPr>
      <w:r w:rsidRPr="00596D15">
        <w:t>wszyscy Wykonawcy potwierdzą cenę proponowaną przez system aukcyjny ( po potwierdzeniu ceny przez ostatniego Wykonawcę), lub</w:t>
      </w:r>
    </w:p>
    <w:p w14:paraId="1EFBA448" w14:textId="77777777" w:rsidR="00596D15" w:rsidRPr="00596D15" w:rsidRDefault="00596D15" w:rsidP="00571386">
      <w:pPr>
        <w:pStyle w:val="Akapitzlist"/>
        <w:numPr>
          <w:ilvl w:val="0"/>
          <w:numId w:val="86"/>
        </w:numPr>
        <w:spacing w:line="312" w:lineRule="auto"/>
        <w:jc w:val="both"/>
      </w:pPr>
      <w:r w:rsidRPr="00596D15">
        <w:t>nie wszyscy Wykonawcy potwierdzą cenę proponowaną przez system aukcyjny, jeśli proponowana przez system nowa cena będzie równa lub wyższa niż najwyższa cena zaoferowana przez uczestników w złożonej ofercie pierwotnej (przed aukcją), lub</w:t>
      </w:r>
    </w:p>
    <w:p w14:paraId="36DA20C5" w14:textId="77777777" w:rsidR="00596D15" w:rsidRPr="00596D15" w:rsidRDefault="00596D15" w:rsidP="00571386">
      <w:pPr>
        <w:pStyle w:val="Akapitzlist"/>
        <w:numPr>
          <w:ilvl w:val="0"/>
          <w:numId w:val="86"/>
        </w:numPr>
        <w:spacing w:line="312" w:lineRule="auto"/>
        <w:jc w:val="both"/>
      </w:pPr>
      <w:r w:rsidRPr="00596D15">
        <w:t>cena wywoławcza osiągnie maksymalny poziom wyznaczony przez system aukcyjny.</w:t>
      </w:r>
    </w:p>
    <w:p w14:paraId="6927EB66" w14:textId="77777777" w:rsidR="00596D15" w:rsidRPr="00596D15" w:rsidRDefault="00596D15" w:rsidP="00596D15">
      <w:pPr>
        <w:spacing w:before="120" w:line="312" w:lineRule="auto"/>
        <w:ind w:left="567" w:hanging="65"/>
        <w:jc w:val="both"/>
        <w:rPr>
          <w:bCs/>
          <w:sz w:val="24"/>
          <w:szCs w:val="24"/>
        </w:rPr>
      </w:pPr>
      <w:r w:rsidRPr="00596D15">
        <w:rPr>
          <w:bCs/>
          <w:sz w:val="24"/>
          <w:szCs w:val="24"/>
        </w:rPr>
        <w:t xml:space="preserve">Uczestnik aukcji może zalogować się w dowolnym momencie w czasie trwania aukcji </w:t>
      </w:r>
      <w:r w:rsidRPr="00596D15">
        <w:rPr>
          <w:bCs/>
          <w:sz w:val="24"/>
          <w:szCs w:val="24"/>
        </w:rPr>
        <w:br/>
        <w:t>i zaakceptować aktualnie wyświetloną kwotę oferty</w:t>
      </w:r>
    </w:p>
    <w:p w14:paraId="3B7E8CFC" w14:textId="77777777" w:rsidR="00596D15" w:rsidRPr="00596D15" w:rsidRDefault="00596D15" w:rsidP="00596D15">
      <w:pPr>
        <w:spacing w:before="120" w:line="312" w:lineRule="auto"/>
        <w:ind w:left="567" w:hanging="65"/>
        <w:jc w:val="both"/>
        <w:rPr>
          <w:bCs/>
          <w:sz w:val="24"/>
          <w:szCs w:val="24"/>
        </w:rPr>
      </w:pPr>
      <w:r w:rsidRPr="00596D1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00F36CBA" w14:textId="77777777" w:rsidR="00596D15" w:rsidRPr="00596D15" w:rsidRDefault="00596D15" w:rsidP="00596D15">
      <w:pPr>
        <w:pStyle w:val="Akapitzlist"/>
        <w:numPr>
          <w:ilvl w:val="1"/>
          <w:numId w:val="19"/>
        </w:numPr>
        <w:spacing w:before="120" w:line="312" w:lineRule="auto"/>
        <w:ind w:left="499" w:hanging="357"/>
        <w:jc w:val="both"/>
        <w:rPr>
          <w:bCs/>
        </w:rPr>
      </w:pPr>
      <w:bookmarkStart w:id="118" w:name="_Hlk68869954"/>
      <w:bookmarkStart w:id="119" w:name="_Hlk96508933"/>
      <w:r w:rsidRPr="00596D15">
        <w:rPr>
          <w:bCs/>
        </w:rPr>
        <w:t>Jeżeli aukcja będzie przeprowadzona na zasadach aukcji japońskiej to:</w:t>
      </w:r>
    </w:p>
    <w:p w14:paraId="159ED27F" w14:textId="77777777" w:rsidR="00596D15" w:rsidRPr="00596D15" w:rsidRDefault="00596D15" w:rsidP="00571386">
      <w:pPr>
        <w:pStyle w:val="Akapitzlist"/>
        <w:numPr>
          <w:ilvl w:val="0"/>
          <w:numId w:val="87"/>
        </w:numPr>
        <w:spacing w:before="120" w:line="312" w:lineRule="auto"/>
        <w:jc w:val="both"/>
        <w:rPr>
          <w:bCs/>
        </w:rPr>
      </w:pPr>
      <w:r w:rsidRPr="00596D15">
        <w:rPr>
          <w:bCs/>
        </w:rPr>
        <w:t>Składanie ofert w aukcji japońskiej będzie polegać na zaakceptowaniu przez platformę wartości. Wartość obniżana będzie kolejno w ustalonych odstępach czasu wskazanego przez Zamawiającego.</w:t>
      </w:r>
    </w:p>
    <w:p w14:paraId="08FE0B16" w14:textId="77777777" w:rsidR="00596D15" w:rsidRPr="00596D15" w:rsidRDefault="00596D15" w:rsidP="00571386">
      <w:pPr>
        <w:pStyle w:val="Akapitzlist"/>
        <w:numPr>
          <w:ilvl w:val="0"/>
          <w:numId w:val="87"/>
        </w:numPr>
        <w:spacing w:before="120" w:line="312" w:lineRule="auto"/>
        <w:jc w:val="both"/>
        <w:rPr>
          <w:bCs/>
        </w:rPr>
      </w:pPr>
      <w:r w:rsidRPr="00596D15">
        <w:rPr>
          <w:bCs/>
        </w:rPr>
        <w:t>Wykonawca uczestniczący w aukcji akceptuje kolejne postąpienia, proponowane przez platformę, co jest równoznaczne ze złożeniem postąpienia. Wygrywa ten Wykonawca, który potwierdzi ostatnią wartość proponowaną przez platformę.</w:t>
      </w:r>
    </w:p>
    <w:p w14:paraId="14FC0BC5"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45C4C50" w14:textId="77777777" w:rsidR="00596D15" w:rsidRPr="00596D15" w:rsidRDefault="00596D15" w:rsidP="00571386">
      <w:pPr>
        <w:pStyle w:val="Akapitzlist"/>
        <w:numPr>
          <w:ilvl w:val="0"/>
          <w:numId w:val="87"/>
        </w:numPr>
        <w:spacing w:before="120" w:line="312" w:lineRule="auto"/>
        <w:jc w:val="both"/>
        <w:rPr>
          <w:bCs/>
        </w:rPr>
      </w:pPr>
      <w:r w:rsidRPr="00596D15">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3E85CB0" w14:textId="77777777" w:rsidR="00596D15" w:rsidRPr="00596D15" w:rsidRDefault="00596D15" w:rsidP="00571386">
      <w:pPr>
        <w:pStyle w:val="Akapitzlist"/>
        <w:numPr>
          <w:ilvl w:val="0"/>
          <w:numId w:val="87"/>
        </w:numPr>
        <w:spacing w:before="120" w:line="312" w:lineRule="auto"/>
        <w:jc w:val="both"/>
        <w:rPr>
          <w:bCs/>
        </w:rPr>
      </w:pPr>
      <w:r w:rsidRPr="00596D15">
        <w:rPr>
          <w:bCs/>
        </w:rPr>
        <w:t xml:space="preserve">Wykonawca nie może potwierdzić wyświetlonego postąpienia, jeżeli nie potwierdzi żadnego z trzech wcześniej następujących po sobie wyświetlanych </w:t>
      </w:r>
      <w:r w:rsidRPr="00596D15">
        <w:rPr>
          <w:bCs/>
        </w:rPr>
        <w:lastRenderedPageBreak/>
        <w:t>postąpień. Aukcja zostaje zakończona, jeżeli w ciągu trzech kolejnych propozycji wartości dokonywanych przez platformę żaden z Wykonawców nie potwierdzi jej przyjęcia.</w:t>
      </w:r>
    </w:p>
    <w:p w14:paraId="04388FF0" w14:textId="77777777" w:rsidR="00596D15" w:rsidRPr="00596D15" w:rsidRDefault="00596D15" w:rsidP="00571386">
      <w:pPr>
        <w:pStyle w:val="Akapitzlist"/>
        <w:numPr>
          <w:ilvl w:val="0"/>
          <w:numId w:val="87"/>
        </w:numPr>
        <w:spacing w:before="120" w:line="312" w:lineRule="auto"/>
        <w:jc w:val="both"/>
        <w:rPr>
          <w:bCs/>
        </w:rPr>
      </w:pPr>
      <w:r w:rsidRPr="00596D15">
        <w:rPr>
          <w:bCs/>
        </w:rPr>
        <w:t>Dogrywka zostaje zakończona, gdy żaden z Wykonawców nie złoży kolejnego postąpienia. Wygrywa ten Wykonawca, który złoży najkorzystniejszą ofertę.</w:t>
      </w:r>
    </w:p>
    <w:p w14:paraId="08F6AAAB"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9FE0DFD"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dalszego nierozstrzygnięcia postępowania (tj. równego czasu złożenia postąpień – godzina, minuta, sekunda) o wyborze najkorzystniejszej oferty decydują pozostałe sposoby uzyskania ostatecznej ceny, takie jak negocjacje.</w:t>
      </w:r>
    </w:p>
    <w:p w14:paraId="226B9D62" w14:textId="77777777" w:rsidR="00596D15" w:rsidRPr="00596D15" w:rsidRDefault="00596D15" w:rsidP="00596D15">
      <w:pPr>
        <w:pStyle w:val="Akapitzlist"/>
        <w:numPr>
          <w:ilvl w:val="1"/>
          <w:numId w:val="19"/>
        </w:numPr>
        <w:spacing w:before="120" w:line="312" w:lineRule="auto"/>
        <w:jc w:val="both"/>
        <w:rPr>
          <w:bCs/>
        </w:rPr>
      </w:pPr>
      <w:r w:rsidRPr="00596D15">
        <w:rPr>
          <w:bCs/>
        </w:rPr>
        <w:t xml:space="preserve">Zamawiający zastrzega sobie prawo do powtórzenia aukcji, zgodnie z zapisami </w:t>
      </w:r>
      <w:r w:rsidRPr="00596D15">
        <w:rPr>
          <w:bCs/>
        </w:rPr>
        <w:br/>
      </w:r>
      <w:r w:rsidRPr="00596D15">
        <w:rPr>
          <w:bCs/>
          <w:color w:val="000000"/>
        </w:rPr>
        <w:t>§ 37 ust. 8 Regulaminu. O terminie rozpoczęcia nowej aukcji Zamawiający powiadomi w sposób określony w SWZ.</w:t>
      </w:r>
    </w:p>
    <w:p w14:paraId="15817B37" w14:textId="77777777" w:rsidR="00596D15" w:rsidRPr="00596D15" w:rsidRDefault="00596D15" w:rsidP="00596D15">
      <w:pPr>
        <w:pStyle w:val="Akapitzlist"/>
        <w:numPr>
          <w:ilvl w:val="1"/>
          <w:numId w:val="19"/>
        </w:numPr>
        <w:spacing w:before="120" w:line="312" w:lineRule="auto"/>
        <w:jc w:val="both"/>
        <w:rPr>
          <w:bCs/>
        </w:rPr>
      </w:pPr>
      <w:r w:rsidRPr="00596D15">
        <w:rPr>
          <w:bCs/>
        </w:rPr>
        <w:t>Informacja o zastosowaniu aukcji japońskiej / aukcji angielskiej / aukcji holenderskiej zostanie umieszczona w zaproszeniu do aukcji.</w:t>
      </w:r>
    </w:p>
    <w:p w14:paraId="2360B2D1" w14:textId="77777777" w:rsidR="00596D15" w:rsidRPr="00596D15" w:rsidRDefault="00596D15" w:rsidP="00571386">
      <w:pPr>
        <w:pStyle w:val="Akapitzlist"/>
        <w:numPr>
          <w:ilvl w:val="0"/>
          <w:numId w:val="88"/>
        </w:numPr>
        <w:spacing w:before="120" w:line="312" w:lineRule="auto"/>
        <w:jc w:val="both"/>
        <w:rPr>
          <w:bCs/>
        </w:rPr>
      </w:pPr>
      <w:r w:rsidRPr="00596D15">
        <w:rPr>
          <w:bCs/>
        </w:rPr>
        <w:t>W sprawach dotyczących przebiegu aukcji a w szczególności obsługi funkcjonalnej portalu należy kontaktować się zgodnie z informacjami podanymi na stronie internetowej, na której przeprowadzana jest aukcja.</w:t>
      </w:r>
    </w:p>
    <w:p w14:paraId="4FB8BA7E" w14:textId="77777777" w:rsidR="00596D15" w:rsidRPr="00596D15" w:rsidRDefault="00596D15" w:rsidP="00596D15">
      <w:pPr>
        <w:pStyle w:val="Akapitzlist"/>
        <w:numPr>
          <w:ilvl w:val="1"/>
          <w:numId w:val="19"/>
        </w:numPr>
        <w:spacing w:before="120" w:line="312" w:lineRule="auto"/>
        <w:jc w:val="both"/>
        <w:rPr>
          <w:bCs/>
        </w:rPr>
      </w:pPr>
      <w:r w:rsidRPr="00596D15">
        <w:rPr>
          <w:bCs/>
        </w:rPr>
        <w:t xml:space="preserve">Film instruktażowy dotyczący zasady działania aukcji holenderskiej jest zamieszczony na Platformie EFO w zakładce POMOC oraz w Portalu Aukcji Niepublicznych </w:t>
      </w:r>
      <w:r w:rsidRPr="00596D15">
        <w:rPr>
          <w:bCs/>
        </w:rPr>
        <w:br/>
        <w:t>w zakładce POMOC.</w:t>
      </w:r>
    </w:p>
    <w:bookmarkEnd w:id="118"/>
    <w:bookmarkEnd w:id="119"/>
    <w:p w14:paraId="22FFD635" w14:textId="77777777" w:rsidR="00367BB3" w:rsidRPr="006A7D4F" w:rsidRDefault="00367BB3" w:rsidP="00566EDC">
      <w:pPr>
        <w:pStyle w:val="Akapitzlist"/>
        <w:numPr>
          <w:ilvl w:val="1"/>
          <w:numId w:val="19"/>
        </w:numPr>
        <w:spacing w:line="360" w:lineRule="auto"/>
        <w:jc w:val="both"/>
        <w:rPr>
          <w:b/>
        </w:rPr>
      </w:pPr>
      <w:r w:rsidRPr="00E44133">
        <w:rPr>
          <w:b/>
        </w:rPr>
        <w:t>Sposób wyliczenia cen jednostkowych</w:t>
      </w:r>
      <w:r w:rsidRPr="006A7D4F">
        <w:rPr>
          <w:b/>
        </w:rPr>
        <w:t xml:space="preserve"> i wartości zamówienia.</w:t>
      </w:r>
    </w:p>
    <w:p w14:paraId="4BC9814D" w14:textId="77777777" w:rsidR="00367BB3" w:rsidRPr="008D3149" w:rsidRDefault="00367BB3" w:rsidP="000278C5">
      <w:pPr>
        <w:pStyle w:val="bullet"/>
        <w:spacing w:before="0" w:after="0" w:line="360"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cen jednostkowych</w:t>
      </w:r>
      <w:r w:rsidRPr="008D3149">
        <w:t xml:space="preserve"> netto przyjętych do rozliczania umowy oraz wartości zamówienia w</w:t>
      </w:r>
      <w:r w:rsidR="00A23A96">
        <w:t> </w:t>
      </w:r>
      <w:r w:rsidRPr="008D3149">
        <w:t>następujący sposób:</w:t>
      </w:r>
    </w:p>
    <w:p w14:paraId="0C723CD8" w14:textId="2E43B838" w:rsidR="00367BB3" w:rsidRDefault="00367BB3" w:rsidP="00566EDC">
      <w:pPr>
        <w:pStyle w:val="Akapitzlist"/>
        <w:numPr>
          <w:ilvl w:val="8"/>
          <w:numId w:val="19"/>
        </w:numPr>
        <w:spacing w:line="360" w:lineRule="auto"/>
        <w:ind w:left="1134" w:hanging="425"/>
        <w:jc w:val="both"/>
      </w:pPr>
      <w:r w:rsidRPr="008D3149">
        <w:t>w pierwsz</w:t>
      </w:r>
      <w:r w:rsidR="00573F79">
        <w:t>ym kroku</w:t>
      </w:r>
      <w:r w:rsidRPr="008D3149">
        <w:t xml:space="preserve"> wyliczony zostanie procentowy wskaźnik upustu cenowego od wartości oferty pierwotnej (złożonej w odpowiedzi na ogłoszenie), uzyskany w wyniku aukcji, który zostanie zaokrąglony w górę do dwóch miejsc po przecinku. Obliczenia zostaną wykonane wg wzoru:</w:t>
      </w:r>
    </w:p>
    <w:p w14:paraId="7AA778FA" w14:textId="77777777" w:rsidR="00AB2556" w:rsidRPr="008D3149" w:rsidRDefault="00AB2556" w:rsidP="00AB2556">
      <w:pPr>
        <w:pStyle w:val="Akapitzlist"/>
        <w:spacing w:line="360" w:lineRule="auto"/>
        <w:ind w:left="1134"/>
        <w:jc w:val="both"/>
      </w:pPr>
    </w:p>
    <w:p w14:paraId="1594E417" w14:textId="77777777" w:rsidR="00367BB3" w:rsidRPr="008D3149" w:rsidRDefault="00367BB3" w:rsidP="007800BE">
      <w:pPr>
        <w:pStyle w:val="bullet"/>
        <w:spacing w:before="0" w:after="0" w:line="360" w:lineRule="auto"/>
        <w:ind w:left="2829"/>
        <w:rPr>
          <w:b/>
          <w:vertAlign w:val="subscript"/>
        </w:rPr>
      </w:pPr>
      <w:r w:rsidRPr="008D3149">
        <w:rPr>
          <w:b/>
        </w:rPr>
        <w:lastRenderedPageBreak/>
        <w:t xml:space="preserve">W </w:t>
      </w:r>
      <w:r w:rsidRPr="008D3149">
        <w:rPr>
          <w:b/>
          <w:vertAlign w:val="subscript"/>
        </w:rPr>
        <w:t>oferty</w:t>
      </w:r>
      <w:r w:rsidRPr="008D3149">
        <w:rPr>
          <w:b/>
        </w:rPr>
        <w:t xml:space="preserve"> – W </w:t>
      </w:r>
      <w:r w:rsidRPr="008D3149">
        <w:rPr>
          <w:b/>
          <w:vertAlign w:val="subscript"/>
        </w:rPr>
        <w:t>aukcji</w:t>
      </w:r>
    </w:p>
    <w:p w14:paraId="0BFF13FC" w14:textId="77777777" w:rsidR="00367BB3" w:rsidRPr="008D3149" w:rsidRDefault="00367BB3" w:rsidP="007800BE">
      <w:pPr>
        <w:pStyle w:val="bullet"/>
        <w:spacing w:before="0" w:after="0" w:line="360" w:lineRule="auto"/>
        <w:ind w:left="2830" w:hanging="851"/>
        <w:rPr>
          <w:b/>
        </w:rPr>
      </w:pPr>
      <w:r w:rsidRPr="008D3149">
        <w:rPr>
          <w:b/>
        </w:rPr>
        <w:t>U = --------------------------------------  x 100 [%]</w:t>
      </w:r>
    </w:p>
    <w:p w14:paraId="53AE64EA" w14:textId="77777777" w:rsidR="00367BB3" w:rsidRPr="008D3149" w:rsidRDefault="00367BB3" w:rsidP="007800BE">
      <w:pPr>
        <w:spacing w:line="360" w:lineRule="auto"/>
        <w:ind w:left="3053" w:firstLine="492"/>
        <w:rPr>
          <w:b/>
          <w:sz w:val="24"/>
          <w:szCs w:val="24"/>
          <w:vertAlign w:val="subscript"/>
        </w:rPr>
      </w:pPr>
      <w:r w:rsidRPr="008D3149">
        <w:rPr>
          <w:b/>
          <w:sz w:val="24"/>
          <w:szCs w:val="24"/>
        </w:rPr>
        <w:t xml:space="preserve">W </w:t>
      </w:r>
      <w:r w:rsidRPr="008D3149">
        <w:rPr>
          <w:b/>
          <w:sz w:val="24"/>
          <w:szCs w:val="24"/>
          <w:vertAlign w:val="subscript"/>
        </w:rPr>
        <w:t>oferty</w:t>
      </w:r>
    </w:p>
    <w:p w14:paraId="646251F4" w14:textId="0473AAF0" w:rsidR="00367BB3" w:rsidRPr="008D3149" w:rsidRDefault="00573F79" w:rsidP="00566EDC">
      <w:pPr>
        <w:pStyle w:val="Akapitzlist"/>
        <w:numPr>
          <w:ilvl w:val="8"/>
          <w:numId w:val="19"/>
        </w:numPr>
        <w:spacing w:line="360" w:lineRule="auto"/>
        <w:ind w:left="1134" w:hanging="425"/>
        <w:jc w:val="both"/>
      </w:pPr>
      <w:r>
        <w:t>w drugim kroku</w:t>
      </w:r>
      <w:r w:rsidR="00367BB3" w:rsidRPr="008D3149">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t> </w:t>
      </w:r>
      <w:r w:rsidR="00367BB3" w:rsidRPr="008D3149">
        <w:t>dół do dwóch miejsc po przecinku. Obliczenia zostaną wykonane wg wzoru:</w:t>
      </w:r>
    </w:p>
    <w:p w14:paraId="2AEEDB87" w14:textId="77777777" w:rsidR="00367BB3" w:rsidRPr="008D3149" w:rsidRDefault="00367BB3" w:rsidP="007800BE">
      <w:pPr>
        <w:spacing w:line="360" w:lineRule="auto"/>
        <w:jc w:val="both"/>
        <w:rPr>
          <w:sz w:val="24"/>
          <w:szCs w:val="24"/>
        </w:rPr>
      </w:pPr>
    </w:p>
    <w:p w14:paraId="28689460" w14:textId="77777777" w:rsidR="00367BB3" w:rsidRPr="008D3149" w:rsidRDefault="00367BB3" w:rsidP="007800BE">
      <w:pPr>
        <w:spacing w:line="360" w:lineRule="auto"/>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4F10E18B" w14:textId="77777777" w:rsidR="00367BB3" w:rsidRPr="008D3149" w:rsidRDefault="00367BB3" w:rsidP="007800BE">
      <w:pPr>
        <w:spacing w:line="360" w:lineRule="auto"/>
        <w:ind w:left="1080"/>
        <w:jc w:val="both"/>
        <w:rPr>
          <w:sz w:val="24"/>
          <w:szCs w:val="24"/>
        </w:rPr>
      </w:pPr>
      <w:r w:rsidRPr="008D3149">
        <w:rPr>
          <w:sz w:val="24"/>
          <w:szCs w:val="24"/>
        </w:rPr>
        <w:t>gdzie:</w:t>
      </w:r>
    </w:p>
    <w:p w14:paraId="55A973F3" w14:textId="77777777" w:rsidR="00367BB3" w:rsidRPr="008D3149" w:rsidRDefault="00367BB3" w:rsidP="007800BE">
      <w:pPr>
        <w:tabs>
          <w:tab w:val="left" w:pos="1800"/>
        </w:tabs>
        <w:spacing w:line="360" w:lineRule="auto"/>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60D2250A"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8E3E2D2"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59818B99"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59D5496B"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666E69BB" w14:textId="77777777" w:rsidR="00367BB3" w:rsidRPr="008D3149" w:rsidRDefault="00367BB3" w:rsidP="007800BE">
      <w:pPr>
        <w:tabs>
          <w:tab w:val="left" w:pos="1800"/>
        </w:tabs>
        <w:spacing w:line="360" w:lineRule="auto"/>
        <w:jc w:val="both"/>
        <w:rPr>
          <w:sz w:val="24"/>
          <w:szCs w:val="24"/>
        </w:rPr>
      </w:pPr>
    </w:p>
    <w:p w14:paraId="34DB1F4C" w14:textId="77777777" w:rsidR="000278C5" w:rsidRDefault="00367BB3" w:rsidP="00566EDC">
      <w:pPr>
        <w:pStyle w:val="Akapitzlist"/>
        <w:numPr>
          <w:ilvl w:val="8"/>
          <w:numId w:val="19"/>
        </w:numPr>
        <w:spacing w:line="360"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oraz szacunkowych ilości poszczególnych pozycji  zamówienia określonych w Formularzu Ofertowym.</w:t>
      </w:r>
    </w:p>
    <w:p w14:paraId="554C83D2" w14:textId="77777777" w:rsidR="00945420" w:rsidRPr="00940EF3" w:rsidRDefault="00945420" w:rsidP="00945420">
      <w:pPr>
        <w:pStyle w:val="Akapitzlist"/>
        <w:spacing w:line="360" w:lineRule="auto"/>
        <w:ind w:left="1134"/>
        <w:jc w:val="both"/>
      </w:pPr>
    </w:p>
    <w:p w14:paraId="7369E7A0" w14:textId="77777777" w:rsidR="00112973" w:rsidRPr="00057162"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20" w:name="_Toc106095854"/>
      <w:bookmarkStart w:id="121" w:name="_Toc106096398"/>
      <w:bookmarkStart w:id="122" w:name="_Toc107919136"/>
      <w:bookmarkStart w:id="123" w:name="_Toc107919484"/>
      <w:bookmarkStart w:id="124" w:name="_Toc107919627"/>
      <w:bookmarkStart w:id="125" w:name="_Toc22118894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120"/>
      <w:bookmarkEnd w:id="121"/>
      <w:bookmarkEnd w:id="122"/>
      <w:bookmarkEnd w:id="123"/>
      <w:bookmarkEnd w:id="124"/>
      <w:bookmarkEnd w:id="125"/>
      <w:r w:rsidR="00694060" w:rsidRPr="00057162">
        <w:rPr>
          <w:rFonts w:ascii="Times New Roman" w:hAnsi="Times New Roman" w:cs="Times New Roman"/>
          <w:color w:val="auto"/>
          <w:sz w:val="24"/>
          <w:szCs w:val="24"/>
        </w:rPr>
        <w:t xml:space="preserve"> </w:t>
      </w:r>
    </w:p>
    <w:p w14:paraId="40E7EB3F" w14:textId="77777777" w:rsidR="00694060" w:rsidRPr="008D3149" w:rsidRDefault="009E0B3B" w:rsidP="00566EDC">
      <w:pPr>
        <w:pStyle w:val="Akapitzlist"/>
        <w:numPr>
          <w:ilvl w:val="0"/>
          <w:numId w:val="18"/>
        </w:numPr>
        <w:spacing w:line="360"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1C38AF20" w14:textId="7AD3F853" w:rsidR="003A2D9A" w:rsidRDefault="006B0420" w:rsidP="00566EDC">
      <w:pPr>
        <w:pStyle w:val="Ustp"/>
        <w:numPr>
          <w:ilvl w:val="0"/>
          <w:numId w:val="18"/>
        </w:numPr>
        <w:spacing w:before="0" w:line="36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DD3FE4">
        <w:rPr>
          <w:bCs/>
          <w:color w:val="000000" w:themeColor="text1"/>
        </w:rPr>
        <w:t>VIII</w:t>
      </w:r>
      <w:r w:rsidR="006623D7" w:rsidRPr="00B46516">
        <w:rPr>
          <w:bCs/>
          <w:color w:val="000000" w:themeColor="text1"/>
        </w:rPr>
        <w:t xml:space="preserve">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45A30CEE" w14:textId="77777777" w:rsidR="00344A22" w:rsidRPr="00057162" w:rsidRDefault="00344A22" w:rsidP="007800BE">
      <w:pPr>
        <w:spacing w:line="360" w:lineRule="auto"/>
        <w:jc w:val="both"/>
        <w:rPr>
          <w:sz w:val="24"/>
          <w:szCs w:val="24"/>
        </w:rPr>
      </w:pPr>
    </w:p>
    <w:p w14:paraId="1B33EA0B" w14:textId="77777777" w:rsidR="00F91368"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26" w:name="_Toc106095856"/>
      <w:bookmarkStart w:id="127" w:name="_Toc106096400"/>
      <w:bookmarkStart w:id="128" w:name="_Toc107919137"/>
      <w:bookmarkStart w:id="129" w:name="_Toc107919485"/>
      <w:bookmarkStart w:id="130" w:name="_Toc107919628"/>
      <w:bookmarkStart w:id="131" w:name="_Toc221188941"/>
      <w:r w:rsidRPr="00057162">
        <w:rPr>
          <w:rFonts w:ascii="Times New Roman" w:hAnsi="Times New Roman" w:cs="Times New Roman"/>
          <w:color w:val="auto"/>
          <w:sz w:val="24"/>
          <w:szCs w:val="24"/>
        </w:rPr>
        <w:t>Część X</w:t>
      </w:r>
      <w:r w:rsidR="00865A02">
        <w:rPr>
          <w:rFonts w:ascii="Times New Roman" w:hAnsi="Times New Roman" w:cs="Times New Roman"/>
          <w:color w:val="auto"/>
          <w:sz w:val="24"/>
          <w:szCs w:val="24"/>
        </w:rPr>
        <w:t>I</w:t>
      </w:r>
      <w:r w:rsidRPr="00057162">
        <w:rPr>
          <w:rFonts w:ascii="Times New Roman" w:hAnsi="Times New Roman" w:cs="Times New Roman"/>
          <w:color w:val="auto"/>
          <w:sz w:val="24"/>
          <w:szCs w:val="24"/>
        </w:rPr>
        <w:t>X</w:t>
      </w:r>
      <w:r w:rsidR="005B47CB" w:rsidRPr="00057162">
        <w:rPr>
          <w:rFonts w:ascii="Times New Roman" w:hAnsi="Times New Roman" w:cs="Times New Roman"/>
          <w:color w:val="auto"/>
          <w:sz w:val="24"/>
          <w:szCs w:val="24"/>
        </w:rPr>
        <w:t xml:space="preserve">. </w:t>
      </w:r>
      <w:bookmarkEnd w:id="126"/>
      <w:bookmarkEnd w:id="127"/>
      <w:r w:rsidR="00F80D04" w:rsidRPr="00F80D04">
        <w:rPr>
          <w:rFonts w:ascii="Times New Roman" w:hAnsi="Times New Roman" w:cs="Times New Roman"/>
          <w:color w:val="auto"/>
          <w:sz w:val="24"/>
          <w:szCs w:val="24"/>
        </w:rPr>
        <w:t>Zabezpieczenie należytego wykonania umowy</w:t>
      </w:r>
      <w:bookmarkEnd w:id="128"/>
      <w:bookmarkEnd w:id="129"/>
      <w:bookmarkEnd w:id="130"/>
      <w:bookmarkEnd w:id="131"/>
    </w:p>
    <w:p w14:paraId="31A66AD5" w14:textId="77777777" w:rsidR="00F80D04" w:rsidRPr="00057162" w:rsidRDefault="00F80D04" w:rsidP="00F80D04">
      <w:pPr>
        <w:pStyle w:val="Akapitzlist"/>
        <w:numPr>
          <w:ilvl w:val="0"/>
          <w:numId w:val="14"/>
        </w:numPr>
        <w:spacing w:before="120" w:line="312" w:lineRule="auto"/>
        <w:contextualSpacing w:val="0"/>
        <w:jc w:val="both"/>
        <w:rPr>
          <w:bCs/>
        </w:rPr>
      </w:pPr>
      <w:r>
        <w:rPr>
          <w:bCs/>
        </w:rPr>
        <w:t>Zamawiający</w:t>
      </w:r>
      <w:r w:rsidRPr="00057162">
        <w:rPr>
          <w:bCs/>
        </w:rPr>
        <w:t xml:space="preserve"> nie wymaga wniesienia zabezpieczenia należytego wykonania umowy.</w:t>
      </w:r>
    </w:p>
    <w:p w14:paraId="585D481E" w14:textId="77777777" w:rsidR="00554352" w:rsidRPr="00057162" w:rsidRDefault="00554352" w:rsidP="00D84F6C">
      <w:pPr>
        <w:spacing w:line="360" w:lineRule="auto"/>
        <w:jc w:val="both"/>
      </w:pPr>
    </w:p>
    <w:p w14:paraId="0DA47F78" w14:textId="77777777" w:rsidR="00694060"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32" w:name="_Toc106095857"/>
      <w:bookmarkStart w:id="133" w:name="_Toc106096401"/>
      <w:bookmarkStart w:id="134" w:name="_Toc107919138"/>
      <w:bookmarkStart w:id="135" w:name="_Toc107919486"/>
      <w:bookmarkStart w:id="136" w:name="_Toc107919629"/>
      <w:bookmarkStart w:id="137" w:name="_Toc221188942"/>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 xml:space="preserve">X. </w:t>
      </w:r>
      <w:bookmarkEnd w:id="132"/>
      <w:bookmarkEnd w:id="133"/>
      <w:r w:rsidR="00F80D04" w:rsidRPr="00F80D04">
        <w:rPr>
          <w:rFonts w:ascii="Times New Roman" w:hAnsi="Times New Roman" w:cs="Times New Roman"/>
          <w:color w:val="auto"/>
          <w:sz w:val="24"/>
          <w:szCs w:val="24"/>
        </w:rPr>
        <w:t>Istotne postanowienia umowy</w:t>
      </w:r>
      <w:bookmarkEnd w:id="134"/>
      <w:bookmarkEnd w:id="135"/>
      <w:bookmarkEnd w:id="136"/>
      <w:bookmarkEnd w:id="137"/>
    </w:p>
    <w:p w14:paraId="7ABAC687" w14:textId="77777777" w:rsidR="00F80D04" w:rsidRPr="006005EB" w:rsidRDefault="00F80D04" w:rsidP="00F80D04">
      <w:pPr>
        <w:pStyle w:val="Akapitzlist"/>
        <w:numPr>
          <w:ilvl w:val="0"/>
          <w:numId w:val="15"/>
        </w:numPr>
        <w:spacing w:line="360"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6A5F2220" w14:textId="77777777" w:rsidR="00F80D04" w:rsidRDefault="00F80D04" w:rsidP="00F80D04">
      <w:pPr>
        <w:pStyle w:val="Akapitzlist"/>
        <w:numPr>
          <w:ilvl w:val="0"/>
          <w:numId w:val="15"/>
        </w:numPr>
        <w:spacing w:line="360" w:lineRule="auto"/>
        <w:ind w:left="357" w:hanging="357"/>
        <w:contextualSpacing w:val="0"/>
        <w:jc w:val="both"/>
      </w:pPr>
      <w:bookmarkStart w:id="13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p>
    <w:p w14:paraId="5EAD13D8" w14:textId="77777777" w:rsidR="00F80D04" w:rsidRPr="00057162" w:rsidRDefault="00F80D04" w:rsidP="00F80D04">
      <w:pPr>
        <w:pStyle w:val="Akapitzlist"/>
        <w:spacing w:line="360" w:lineRule="auto"/>
        <w:ind w:left="357"/>
        <w:contextualSpacing w:val="0"/>
        <w:jc w:val="both"/>
      </w:pPr>
    </w:p>
    <w:p w14:paraId="30DF26BA" w14:textId="77777777" w:rsidR="00F80D04" w:rsidRPr="00F80D04"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39" w:name="_Toc107919139"/>
      <w:bookmarkStart w:id="140" w:name="_Toc107919487"/>
      <w:bookmarkStart w:id="141" w:name="_Toc107919630"/>
      <w:bookmarkStart w:id="142" w:name="_Toc221188943"/>
      <w:bookmarkEnd w:id="138"/>
      <w:r w:rsidRPr="00057162">
        <w:rPr>
          <w:rFonts w:ascii="Times New Roman" w:hAnsi="Times New Roman" w:cs="Times New Roman"/>
          <w:color w:val="auto"/>
          <w:sz w:val="24"/>
          <w:szCs w:val="24"/>
        </w:rPr>
        <w:t xml:space="preserve">Część XXI. </w:t>
      </w:r>
      <w:r w:rsidRPr="00F80D04">
        <w:rPr>
          <w:rFonts w:ascii="Times New Roman" w:hAnsi="Times New Roman" w:cs="Times New Roman"/>
          <w:color w:val="auto"/>
          <w:sz w:val="24"/>
          <w:szCs w:val="24"/>
        </w:rPr>
        <w:t>Formalności, jakie należy dopełnić przed zawarciem umowy</w:t>
      </w:r>
      <w:bookmarkEnd w:id="139"/>
      <w:bookmarkEnd w:id="140"/>
      <w:bookmarkEnd w:id="141"/>
      <w:bookmarkEnd w:id="142"/>
    </w:p>
    <w:p w14:paraId="7B4D6813" w14:textId="514B098B" w:rsidR="00F45A8C" w:rsidRPr="00817766" w:rsidRDefault="0042227E" w:rsidP="00165C4E">
      <w:pPr>
        <w:spacing w:line="360" w:lineRule="auto"/>
        <w:ind w:left="284" w:hanging="284"/>
        <w:jc w:val="both"/>
        <w:rPr>
          <w:sz w:val="24"/>
          <w:szCs w:val="24"/>
        </w:rPr>
      </w:pPr>
      <w:r>
        <w:rPr>
          <w:sz w:val="24"/>
          <w:szCs w:val="24"/>
        </w:rPr>
        <w:t xml:space="preserve">1. </w:t>
      </w:r>
      <w:r w:rsidRPr="0042227E">
        <w:rPr>
          <w:sz w:val="24"/>
          <w:szCs w:val="24"/>
        </w:rPr>
        <w:t>Realizacja umowy nie wymaga świadczenia usług przez Zamawiającego na rzecz Wykonawcy na podstawie odrębnej umowy (przychodowej).</w:t>
      </w:r>
    </w:p>
    <w:p w14:paraId="639E9437" w14:textId="77777777" w:rsidR="00F13DFD" w:rsidRPr="00057162"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43" w:name="_Toc106095858"/>
      <w:bookmarkStart w:id="144" w:name="_Toc106096402"/>
      <w:bookmarkStart w:id="145" w:name="_Toc107919140"/>
      <w:bookmarkStart w:id="146" w:name="_Toc107919488"/>
      <w:bookmarkStart w:id="147" w:name="_Toc107919631"/>
      <w:bookmarkStart w:id="148" w:name="_Toc22118894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143"/>
      <w:bookmarkEnd w:id="144"/>
      <w:bookmarkEnd w:id="145"/>
      <w:bookmarkEnd w:id="146"/>
      <w:bookmarkEnd w:id="147"/>
      <w:bookmarkEnd w:id="148"/>
    </w:p>
    <w:p w14:paraId="55A8F0CC" w14:textId="2777E16A" w:rsidR="00915D5B" w:rsidRDefault="00F13DFD" w:rsidP="00945420">
      <w:pPr>
        <w:spacing w:line="360"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AB2556">
        <w:rPr>
          <w:sz w:val="24"/>
          <w:szCs w:val="24"/>
        </w:rPr>
        <w:t xml:space="preserve">Wykonawcom </w:t>
      </w:r>
      <w:r w:rsidR="006A01E6" w:rsidRPr="00AB2556">
        <w:rPr>
          <w:sz w:val="24"/>
          <w:szCs w:val="24"/>
        </w:rPr>
        <w:t>nie przysługują</w:t>
      </w:r>
      <w:r w:rsidR="006A01E6" w:rsidRPr="005648C1">
        <w:rPr>
          <w:sz w:val="24"/>
          <w:szCs w:val="24"/>
        </w:rPr>
        <w:t xml:space="preserve"> </w:t>
      </w:r>
      <w:r w:rsidRPr="005648C1">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15C6ECC" w14:textId="77777777" w:rsidR="00B42FF3" w:rsidRDefault="00B42FF3" w:rsidP="00945420">
      <w:pPr>
        <w:spacing w:line="360" w:lineRule="auto"/>
        <w:jc w:val="both"/>
        <w:rPr>
          <w:sz w:val="24"/>
          <w:szCs w:val="24"/>
        </w:rPr>
      </w:pPr>
    </w:p>
    <w:p w14:paraId="11F6368D" w14:textId="77777777" w:rsidR="00B42FF3" w:rsidRDefault="00B42FF3" w:rsidP="00945420">
      <w:pPr>
        <w:spacing w:line="360" w:lineRule="auto"/>
        <w:jc w:val="both"/>
        <w:rPr>
          <w:sz w:val="24"/>
          <w:szCs w:val="24"/>
        </w:rPr>
      </w:pPr>
    </w:p>
    <w:p w14:paraId="7CD4F756" w14:textId="77777777" w:rsidR="00B42FF3" w:rsidRDefault="00B42FF3" w:rsidP="00945420">
      <w:pPr>
        <w:spacing w:line="360" w:lineRule="auto"/>
        <w:jc w:val="both"/>
        <w:rPr>
          <w:sz w:val="24"/>
          <w:szCs w:val="24"/>
        </w:rPr>
      </w:pPr>
    </w:p>
    <w:p w14:paraId="070CA917" w14:textId="77777777" w:rsidR="004F4983" w:rsidRDefault="004F4983" w:rsidP="00945420">
      <w:pPr>
        <w:spacing w:line="360" w:lineRule="auto"/>
        <w:jc w:val="both"/>
        <w:rPr>
          <w:sz w:val="24"/>
          <w:szCs w:val="24"/>
        </w:rPr>
      </w:pPr>
    </w:p>
    <w:p w14:paraId="4F8B500C" w14:textId="77777777" w:rsidR="004F4983" w:rsidRDefault="004F4983" w:rsidP="00945420">
      <w:pPr>
        <w:spacing w:line="360" w:lineRule="auto"/>
        <w:jc w:val="both"/>
        <w:rPr>
          <w:sz w:val="24"/>
          <w:szCs w:val="24"/>
        </w:rPr>
      </w:pPr>
    </w:p>
    <w:p w14:paraId="48411A7B" w14:textId="77777777" w:rsidR="00AB2556" w:rsidRDefault="00AB2556" w:rsidP="00945420">
      <w:pPr>
        <w:spacing w:line="360" w:lineRule="auto"/>
        <w:jc w:val="both"/>
        <w:rPr>
          <w:sz w:val="24"/>
          <w:szCs w:val="24"/>
        </w:rPr>
      </w:pPr>
    </w:p>
    <w:p w14:paraId="0BDAFEE6" w14:textId="77777777" w:rsidR="00AB2556" w:rsidRDefault="00AB2556" w:rsidP="00945420">
      <w:pPr>
        <w:spacing w:line="360" w:lineRule="auto"/>
        <w:jc w:val="both"/>
        <w:rPr>
          <w:sz w:val="24"/>
          <w:szCs w:val="24"/>
        </w:rPr>
      </w:pPr>
    </w:p>
    <w:p w14:paraId="50B0D555" w14:textId="77777777" w:rsidR="00AB2556" w:rsidRDefault="00AB2556" w:rsidP="00945420">
      <w:pPr>
        <w:spacing w:line="360" w:lineRule="auto"/>
        <w:jc w:val="both"/>
        <w:rPr>
          <w:sz w:val="24"/>
          <w:szCs w:val="24"/>
        </w:rPr>
      </w:pPr>
    </w:p>
    <w:p w14:paraId="038CDD49" w14:textId="77777777" w:rsidR="00AB2556" w:rsidRDefault="00AB2556" w:rsidP="00945420">
      <w:pPr>
        <w:spacing w:line="360" w:lineRule="auto"/>
        <w:jc w:val="both"/>
        <w:rPr>
          <w:sz w:val="24"/>
          <w:szCs w:val="24"/>
        </w:rPr>
      </w:pPr>
    </w:p>
    <w:p w14:paraId="59470B87" w14:textId="77777777" w:rsidR="00AB2556" w:rsidRDefault="00AB2556" w:rsidP="00945420">
      <w:pPr>
        <w:spacing w:line="360" w:lineRule="auto"/>
        <w:jc w:val="both"/>
        <w:rPr>
          <w:sz w:val="24"/>
          <w:szCs w:val="24"/>
        </w:rPr>
      </w:pPr>
    </w:p>
    <w:p w14:paraId="70B28BC1" w14:textId="77777777" w:rsidR="00AB2556" w:rsidRDefault="00AB2556" w:rsidP="00945420">
      <w:pPr>
        <w:spacing w:line="360" w:lineRule="auto"/>
        <w:jc w:val="both"/>
        <w:rPr>
          <w:sz w:val="24"/>
          <w:szCs w:val="24"/>
        </w:rPr>
      </w:pPr>
    </w:p>
    <w:p w14:paraId="339E21B8" w14:textId="77777777" w:rsidR="00AB2556" w:rsidRDefault="00AB2556" w:rsidP="00945420">
      <w:pPr>
        <w:spacing w:line="360" w:lineRule="auto"/>
        <w:jc w:val="both"/>
        <w:rPr>
          <w:sz w:val="24"/>
          <w:szCs w:val="24"/>
        </w:rPr>
      </w:pPr>
    </w:p>
    <w:p w14:paraId="4FFDFD2C" w14:textId="77777777" w:rsidR="00AB2556" w:rsidRDefault="00AB2556" w:rsidP="00945420">
      <w:pPr>
        <w:spacing w:line="360" w:lineRule="auto"/>
        <w:jc w:val="both"/>
        <w:rPr>
          <w:sz w:val="24"/>
          <w:szCs w:val="24"/>
        </w:rPr>
      </w:pPr>
    </w:p>
    <w:p w14:paraId="5CD2833B" w14:textId="77777777" w:rsidR="00AB2556" w:rsidRDefault="00AB2556" w:rsidP="00945420">
      <w:pPr>
        <w:spacing w:line="360" w:lineRule="auto"/>
        <w:jc w:val="both"/>
        <w:rPr>
          <w:sz w:val="24"/>
          <w:szCs w:val="24"/>
        </w:rPr>
      </w:pPr>
    </w:p>
    <w:p w14:paraId="6F2F28B8" w14:textId="77777777" w:rsidR="00AB2556" w:rsidRDefault="00AB2556" w:rsidP="00945420">
      <w:pPr>
        <w:spacing w:line="360" w:lineRule="auto"/>
        <w:jc w:val="both"/>
        <w:rPr>
          <w:sz w:val="24"/>
          <w:szCs w:val="24"/>
        </w:rPr>
      </w:pPr>
    </w:p>
    <w:p w14:paraId="3A075040" w14:textId="77777777" w:rsidR="00AB2556" w:rsidRDefault="00AB2556" w:rsidP="00945420">
      <w:pPr>
        <w:spacing w:line="360" w:lineRule="auto"/>
        <w:jc w:val="both"/>
        <w:rPr>
          <w:sz w:val="24"/>
          <w:szCs w:val="24"/>
        </w:rPr>
      </w:pPr>
    </w:p>
    <w:p w14:paraId="1D363210" w14:textId="77777777" w:rsidR="00B42FF3" w:rsidRDefault="00B42FF3" w:rsidP="00945420">
      <w:pPr>
        <w:spacing w:line="360" w:lineRule="auto"/>
        <w:jc w:val="both"/>
        <w:rPr>
          <w:sz w:val="24"/>
          <w:szCs w:val="24"/>
        </w:rPr>
      </w:pPr>
    </w:p>
    <w:p w14:paraId="4D2AB4C0" w14:textId="26855F52"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49" w:name="_Toc106095859"/>
      <w:bookmarkStart w:id="150" w:name="_Toc106096403"/>
      <w:bookmarkStart w:id="151" w:name="_Toc107919141"/>
      <w:bookmarkStart w:id="152" w:name="_Toc107919632"/>
      <w:bookmarkStart w:id="153" w:name="_Toc221188945"/>
      <w:r w:rsidRPr="00057162">
        <w:rPr>
          <w:rFonts w:ascii="Times New Roman" w:hAnsi="Times New Roman" w:cs="Times New Roman"/>
          <w:color w:val="auto"/>
          <w:sz w:val="24"/>
          <w:szCs w:val="24"/>
        </w:rPr>
        <w:lastRenderedPageBreak/>
        <w:t>Wykaz załączników</w:t>
      </w:r>
      <w:bookmarkEnd w:id="149"/>
      <w:bookmarkEnd w:id="150"/>
      <w:bookmarkEnd w:id="151"/>
      <w:bookmarkEnd w:id="152"/>
      <w:bookmarkEnd w:id="153"/>
    </w:p>
    <w:p w14:paraId="7A650024" w14:textId="77777777" w:rsidR="0069317D" w:rsidRPr="00F37A7F" w:rsidRDefault="00F01CBF" w:rsidP="00F37A7F">
      <w:pPr>
        <w:spacing w:line="312" w:lineRule="auto"/>
        <w:rPr>
          <w:b/>
          <w:bCs/>
          <w:sz w:val="22"/>
          <w:szCs w:val="22"/>
        </w:rPr>
      </w:pPr>
      <w:bookmarkStart w:id="154" w:name="_Hlk67821935"/>
      <w:r w:rsidRPr="009348AE">
        <w:rPr>
          <w:b/>
          <w:bCs/>
          <w:sz w:val="22"/>
          <w:szCs w:val="22"/>
        </w:rPr>
        <w:t xml:space="preserve">Załącznik nr 1 – </w:t>
      </w:r>
      <w:r w:rsidRPr="00F45A8C">
        <w:rPr>
          <w:b/>
          <w:bCs/>
          <w:sz w:val="22"/>
          <w:szCs w:val="22"/>
        </w:rPr>
        <w:t>Szczegółowy Opis Przedmiotu Zamówienia</w:t>
      </w:r>
      <w:r w:rsidR="004F545E">
        <w:rPr>
          <w:b/>
          <w:bCs/>
          <w:sz w:val="22"/>
          <w:szCs w:val="22"/>
        </w:rPr>
        <w:t xml:space="preserve"> (SOPZ)</w:t>
      </w:r>
      <w:bookmarkStart w:id="155" w:name="_Hlk83029693"/>
    </w:p>
    <w:bookmarkEnd w:id="155"/>
    <w:p w14:paraId="0FC34F7B" w14:textId="77777777" w:rsidR="00F01CBF" w:rsidRPr="004F104C" w:rsidRDefault="00F01CBF" w:rsidP="00F45A8C">
      <w:pPr>
        <w:spacing w:line="312" w:lineRule="auto"/>
        <w:ind w:left="1560" w:hanging="1560"/>
        <w:jc w:val="both"/>
        <w:rPr>
          <w:b/>
          <w:bCs/>
          <w:sz w:val="10"/>
          <w:szCs w:val="10"/>
        </w:rPr>
      </w:pPr>
    </w:p>
    <w:p w14:paraId="52CCD276" w14:textId="77777777" w:rsidR="00F01CBF" w:rsidRPr="00F45A8C" w:rsidRDefault="00F01CBF" w:rsidP="00F45A8C">
      <w:pPr>
        <w:spacing w:line="312" w:lineRule="auto"/>
        <w:ind w:left="1560" w:hanging="1560"/>
        <w:jc w:val="both"/>
        <w:rPr>
          <w:sz w:val="22"/>
          <w:szCs w:val="22"/>
        </w:rPr>
      </w:pPr>
      <w:r w:rsidRPr="00F45A8C">
        <w:rPr>
          <w:b/>
          <w:bCs/>
          <w:sz w:val="22"/>
          <w:szCs w:val="22"/>
        </w:rPr>
        <w:t xml:space="preserve">Załącznik nr 2 –Formularz Oferty </w:t>
      </w:r>
      <w:r w:rsidRPr="00F45A8C">
        <w:rPr>
          <w:sz w:val="22"/>
          <w:szCs w:val="22"/>
        </w:rPr>
        <w:t xml:space="preserve"> – dostępny na platformie EFO- link na stronie prowadzonego postępowania</w:t>
      </w:r>
    </w:p>
    <w:p w14:paraId="16B2DC3A" w14:textId="77777777" w:rsidR="00F01CBF" w:rsidRPr="004F104C" w:rsidRDefault="00F01CBF" w:rsidP="00F45A8C">
      <w:pPr>
        <w:spacing w:line="312" w:lineRule="auto"/>
        <w:ind w:left="1560" w:hanging="1560"/>
        <w:jc w:val="both"/>
        <w:rPr>
          <w:sz w:val="8"/>
          <w:szCs w:val="8"/>
        </w:rPr>
      </w:pPr>
    </w:p>
    <w:p w14:paraId="66B74B00" w14:textId="1CEADCDC" w:rsidR="00A77593" w:rsidRPr="00871E65" w:rsidRDefault="00A77593" w:rsidP="00F45A8C">
      <w:pPr>
        <w:spacing w:line="312" w:lineRule="auto"/>
        <w:jc w:val="both"/>
        <w:rPr>
          <w:b/>
          <w:bCs/>
          <w:strike/>
          <w:sz w:val="22"/>
          <w:szCs w:val="22"/>
        </w:rPr>
      </w:pPr>
      <w:r w:rsidRPr="00871E65">
        <w:rPr>
          <w:b/>
          <w:bCs/>
          <w:strike/>
          <w:sz w:val="22"/>
          <w:szCs w:val="22"/>
        </w:rPr>
        <w:t>Załącznik nr 3</w:t>
      </w:r>
      <w:r w:rsidRPr="00871E65">
        <w:rPr>
          <w:strike/>
          <w:sz w:val="22"/>
          <w:szCs w:val="22"/>
        </w:rPr>
        <w:t xml:space="preserve"> – Zobowiązanie </w:t>
      </w:r>
      <w:r w:rsidR="00DB4D9E" w:rsidRPr="00871E65">
        <w:rPr>
          <w:strike/>
          <w:sz w:val="22"/>
          <w:szCs w:val="22"/>
        </w:rPr>
        <w:t>Wykonawcy</w:t>
      </w:r>
      <w:r w:rsidRPr="00871E65">
        <w:rPr>
          <w:strike/>
          <w:sz w:val="22"/>
          <w:szCs w:val="22"/>
        </w:rPr>
        <w:t xml:space="preserve"> do zachowania w poufności</w:t>
      </w:r>
      <w:r w:rsidR="00871E65" w:rsidRPr="00871E65">
        <w:rPr>
          <w:strike/>
          <w:sz w:val="22"/>
          <w:szCs w:val="22"/>
        </w:rPr>
        <w:t xml:space="preserve"> – nie dotyczy</w:t>
      </w:r>
    </w:p>
    <w:p w14:paraId="20C5261B" w14:textId="77777777" w:rsidR="00A77593" w:rsidRPr="004F104C" w:rsidRDefault="00A77593" w:rsidP="00F45A8C">
      <w:pPr>
        <w:spacing w:line="312" w:lineRule="auto"/>
        <w:jc w:val="both"/>
        <w:rPr>
          <w:b/>
          <w:bCs/>
          <w:sz w:val="10"/>
          <w:szCs w:val="10"/>
        </w:rPr>
      </w:pPr>
    </w:p>
    <w:p w14:paraId="46538AE3" w14:textId="77777777" w:rsidR="00F01CBF" w:rsidRPr="00F45A8C" w:rsidRDefault="00F01CBF" w:rsidP="00F45A8C">
      <w:pPr>
        <w:spacing w:line="312" w:lineRule="auto"/>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 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Zamawiającego</w:t>
      </w:r>
    </w:p>
    <w:p w14:paraId="0E03FF55" w14:textId="77777777" w:rsidR="007B04FB" w:rsidRPr="002233F7" w:rsidRDefault="007B04FB" w:rsidP="00F01CBF">
      <w:pPr>
        <w:spacing w:line="312" w:lineRule="auto"/>
        <w:rPr>
          <w:sz w:val="22"/>
          <w:szCs w:val="22"/>
        </w:rPr>
      </w:pPr>
    </w:p>
    <w:p w14:paraId="4A6723B0" w14:textId="77777777" w:rsidR="00F01CBF" w:rsidRPr="00B46516" w:rsidRDefault="00F01CBF" w:rsidP="00F45A8C">
      <w:pPr>
        <w:spacing w:line="312" w:lineRule="auto"/>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 O</w:t>
      </w:r>
      <w:r w:rsidRPr="00B46516">
        <w:rPr>
          <w:bCs/>
          <w:iCs/>
          <w:sz w:val="22"/>
          <w:szCs w:val="22"/>
        </w:rPr>
        <w:t xml:space="preserve">świadczenia o niepodleganiu wykluczeniu i spełnieniu warunków udziału </w:t>
      </w:r>
    </w:p>
    <w:p w14:paraId="71D0FF89" w14:textId="77777777" w:rsidR="00F01CBF" w:rsidRPr="00B46516" w:rsidRDefault="00F01CBF" w:rsidP="00F45A8C">
      <w:pPr>
        <w:spacing w:line="312" w:lineRule="auto"/>
        <w:ind w:left="1416" w:firstLine="285"/>
        <w:jc w:val="both"/>
        <w:rPr>
          <w:bCs/>
          <w:i/>
          <w:sz w:val="22"/>
          <w:szCs w:val="22"/>
        </w:rPr>
      </w:pPr>
      <w:r w:rsidRPr="00B46516">
        <w:rPr>
          <w:bCs/>
          <w:iCs/>
          <w:sz w:val="22"/>
          <w:szCs w:val="22"/>
        </w:rPr>
        <w:t xml:space="preserve">w 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79E81A7C"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Oświadczenie </w:t>
      </w:r>
      <w:r w:rsidR="00AA3E0F" w:rsidRPr="00AA3E0F">
        <w:rPr>
          <w:bCs/>
          <w:sz w:val="22"/>
          <w:szCs w:val="22"/>
        </w:rPr>
        <w:t>o przynależności do tej samej grupy kapitałowej</w:t>
      </w:r>
    </w:p>
    <w:p w14:paraId="584D00A8" w14:textId="77777777" w:rsidR="00F01CBF"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.3 – Wykaz</w:t>
      </w:r>
      <w:r w:rsidR="00AA3E0F" w:rsidRPr="00AA3E0F">
        <w:rPr>
          <w:bCs/>
          <w:sz w:val="22"/>
          <w:szCs w:val="22"/>
        </w:rPr>
        <w:t xml:space="preserve"> </w:t>
      </w:r>
      <w:r w:rsidR="00AA3E0F" w:rsidRPr="009348AE">
        <w:rPr>
          <w:bCs/>
          <w:sz w:val="22"/>
          <w:szCs w:val="22"/>
        </w:rPr>
        <w:t>wykonanych</w:t>
      </w:r>
      <w:r w:rsidR="00AA3E0F">
        <w:rPr>
          <w:bCs/>
          <w:sz w:val="22"/>
          <w:szCs w:val="22"/>
        </w:rPr>
        <w:t>/wykonywanych</w:t>
      </w:r>
      <w:r w:rsidRPr="009348AE">
        <w:rPr>
          <w:bCs/>
          <w:sz w:val="22"/>
          <w:szCs w:val="22"/>
        </w:rPr>
        <w:t xml:space="preserve"> usług</w:t>
      </w:r>
    </w:p>
    <w:p w14:paraId="1D1EFF61" w14:textId="77777777" w:rsidR="00F01CBF" w:rsidRPr="009348AE" w:rsidRDefault="00F01CBF" w:rsidP="00F45A8C">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4.4</w:t>
      </w:r>
      <w:r w:rsidRPr="009348AE">
        <w:rPr>
          <w:bCs/>
          <w:sz w:val="22"/>
          <w:szCs w:val="22"/>
        </w:rPr>
        <w:t xml:space="preserve"> –</w:t>
      </w:r>
      <w:r>
        <w:rPr>
          <w:bCs/>
          <w:sz w:val="22"/>
          <w:szCs w:val="22"/>
        </w:rPr>
        <w:t xml:space="preserve"> </w:t>
      </w:r>
      <w:r w:rsidRPr="009348AE">
        <w:rPr>
          <w:bCs/>
          <w:sz w:val="22"/>
          <w:szCs w:val="22"/>
        </w:rPr>
        <w:t xml:space="preserve">Oświadczenie o kategorii przedsiębiorstwa </w:t>
      </w:r>
    </w:p>
    <w:p w14:paraId="4937F79E" w14:textId="77777777" w:rsidR="00F01CBF" w:rsidRPr="009348AE" w:rsidRDefault="00F01CBF" w:rsidP="00393BEA">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4.5</w:t>
      </w:r>
      <w:r w:rsidRPr="009348AE">
        <w:rPr>
          <w:bCs/>
          <w:sz w:val="22"/>
          <w:szCs w:val="22"/>
        </w:rPr>
        <w:t xml:space="preserve"> – Zobowiązanie innego podmiotu do oddania </w:t>
      </w:r>
      <w:r w:rsidR="00393BEA" w:rsidRPr="00393BEA">
        <w:rPr>
          <w:bCs/>
          <w:sz w:val="22"/>
          <w:szCs w:val="22"/>
        </w:rPr>
        <w:t>do dyspozycji Wykonawcy zasobów niezbędnych do wykonania zamówienia</w:t>
      </w:r>
    </w:p>
    <w:p w14:paraId="032337E7"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4.6</w:t>
      </w:r>
      <w:r w:rsidRPr="009348AE">
        <w:rPr>
          <w:bCs/>
          <w:sz w:val="22"/>
          <w:szCs w:val="22"/>
        </w:rPr>
        <w:t xml:space="preserve">  – Informacja o pod</w:t>
      </w:r>
      <w:r w:rsidR="007B04FB">
        <w:rPr>
          <w:bCs/>
          <w:sz w:val="22"/>
          <w:szCs w:val="22"/>
        </w:rPr>
        <w:t>w</w:t>
      </w:r>
      <w:r w:rsidR="008616AB">
        <w:rPr>
          <w:bCs/>
          <w:sz w:val="22"/>
          <w:szCs w:val="22"/>
        </w:rPr>
        <w:t>ykonawca</w:t>
      </w:r>
      <w:r w:rsidRPr="009348AE">
        <w:rPr>
          <w:bCs/>
          <w:sz w:val="22"/>
          <w:szCs w:val="22"/>
        </w:rPr>
        <w:t>ch</w:t>
      </w:r>
    </w:p>
    <w:p w14:paraId="792441AD"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4.7</w:t>
      </w:r>
      <w:r w:rsidRPr="009348AE">
        <w:rPr>
          <w:bCs/>
          <w:sz w:val="22"/>
          <w:szCs w:val="22"/>
        </w:rPr>
        <w:t xml:space="preserve"> – </w:t>
      </w:r>
      <w:r w:rsidR="002E4F64">
        <w:rPr>
          <w:bCs/>
          <w:sz w:val="22"/>
          <w:szCs w:val="22"/>
        </w:rPr>
        <w:t xml:space="preserve"> </w:t>
      </w:r>
      <w:r w:rsidRPr="009348AE">
        <w:rPr>
          <w:bCs/>
          <w:sz w:val="22"/>
          <w:szCs w:val="22"/>
        </w:rPr>
        <w:t xml:space="preserve">Informacja </w:t>
      </w:r>
      <w:r w:rsidR="00AA3E0F" w:rsidRPr="00AA3E0F">
        <w:rPr>
          <w:bCs/>
          <w:sz w:val="22"/>
          <w:szCs w:val="22"/>
        </w:rPr>
        <w:t>o powstaniu u Zamawiającego obowiązku podatkowego</w:t>
      </w:r>
    </w:p>
    <w:p w14:paraId="7EF882DB" w14:textId="77777777" w:rsidR="0059217D" w:rsidRPr="00AB2556" w:rsidRDefault="0059217D" w:rsidP="00F45A8C">
      <w:pPr>
        <w:ind w:left="1985" w:hanging="1985"/>
        <w:jc w:val="both"/>
        <w:rPr>
          <w:bCs/>
          <w:sz w:val="22"/>
          <w:szCs w:val="22"/>
        </w:rPr>
      </w:pPr>
      <w:r w:rsidRPr="0059217D">
        <w:rPr>
          <w:bCs/>
          <w:sz w:val="22"/>
          <w:szCs w:val="22"/>
        </w:rPr>
        <w:t xml:space="preserve">Załącznik nr </w:t>
      </w:r>
      <w:r w:rsidR="00815ABD">
        <w:rPr>
          <w:bCs/>
          <w:sz w:val="22"/>
          <w:szCs w:val="22"/>
        </w:rPr>
        <w:t>4.8</w:t>
      </w:r>
      <w:r w:rsidRPr="0059217D">
        <w:rPr>
          <w:bCs/>
          <w:sz w:val="22"/>
          <w:szCs w:val="22"/>
        </w:rPr>
        <w:t xml:space="preserve"> </w:t>
      </w:r>
      <w:r w:rsidR="002E4F64">
        <w:rPr>
          <w:bCs/>
          <w:sz w:val="22"/>
          <w:szCs w:val="22"/>
        </w:rPr>
        <w:t>–</w:t>
      </w:r>
      <w:r w:rsidRPr="0059217D">
        <w:rPr>
          <w:bCs/>
          <w:sz w:val="22"/>
          <w:szCs w:val="22"/>
        </w:rPr>
        <w:t xml:space="preserve"> </w:t>
      </w:r>
      <w:r w:rsidR="002E4F64">
        <w:rPr>
          <w:bCs/>
          <w:sz w:val="22"/>
          <w:szCs w:val="22"/>
        </w:rPr>
        <w:t xml:space="preserve">Oświadczenie </w:t>
      </w:r>
      <w:r w:rsidRPr="0059217D">
        <w:rPr>
          <w:bCs/>
          <w:sz w:val="22"/>
          <w:szCs w:val="22"/>
        </w:rPr>
        <w:t xml:space="preserve">o braku podstaw wykluczenia w związku z rozwiązaniami w zakresie </w:t>
      </w:r>
      <w:r w:rsidRPr="00AB2556">
        <w:rPr>
          <w:bCs/>
          <w:sz w:val="22"/>
          <w:szCs w:val="22"/>
        </w:rPr>
        <w:t>przeciwdziałania wspieraniu agresji na Ukrainę.</w:t>
      </w:r>
    </w:p>
    <w:p w14:paraId="1EC109D1" w14:textId="77777777" w:rsidR="00F01CBF" w:rsidRPr="00AB2556" w:rsidRDefault="00F01CBF" w:rsidP="00F45A8C">
      <w:pPr>
        <w:spacing w:line="312" w:lineRule="auto"/>
        <w:jc w:val="both"/>
        <w:rPr>
          <w:bCs/>
          <w:sz w:val="12"/>
          <w:szCs w:val="12"/>
        </w:rPr>
      </w:pPr>
    </w:p>
    <w:p w14:paraId="6EA24CF2" w14:textId="77777777" w:rsidR="00F01CBF" w:rsidRPr="00AB2556" w:rsidRDefault="00F01CBF" w:rsidP="00F45A8C">
      <w:pPr>
        <w:spacing w:line="312" w:lineRule="auto"/>
        <w:jc w:val="both"/>
        <w:rPr>
          <w:sz w:val="22"/>
          <w:szCs w:val="22"/>
        </w:rPr>
      </w:pPr>
      <w:r w:rsidRPr="00AB2556">
        <w:rPr>
          <w:b/>
          <w:bCs/>
          <w:sz w:val="22"/>
          <w:szCs w:val="22"/>
        </w:rPr>
        <w:t>Załącznik nr 5</w:t>
      </w:r>
      <w:r w:rsidRPr="00AB2556">
        <w:rPr>
          <w:sz w:val="22"/>
          <w:szCs w:val="22"/>
        </w:rPr>
        <w:t xml:space="preserve"> – Istotne postanowienia umowy wraz z załącznikami</w:t>
      </w:r>
    </w:p>
    <w:p w14:paraId="343D613C" w14:textId="77777777" w:rsidR="00871E65" w:rsidRPr="00AB2556" w:rsidRDefault="00871E65" w:rsidP="00871E65">
      <w:pPr>
        <w:spacing w:line="276" w:lineRule="auto"/>
        <w:jc w:val="both"/>
        <w:rPr>
          <w:sz w:val="22"/>
          <w:szCs w:val="22"/>
        </w:rPr>
      </w:pPr>
      <w:r w:rsidRPr="00AB2556">
        <w:rPr>
          <w:sz w:val="22"/>
          <w:szCs w:val="22"/>
        </w:rPr>
        <w:t>Załącznik 6 – Rozmieszczenie kontenerów na Działach ZRP:</w:t>
      </w:r>
    </w:p>
    <w:p w14:paraId="31C80BB8" w14:textId="77777777" w:rsidR="00871E65" w:rsidRPr="00AB2556" w:rsidRDefault="00871E65" w:rsidP="00871E65">
      <w:pPr>
        <w:spacing w:line="276" w:lineRule="auto"/>
        <w:jc w:val="both"/>
        <w:rPr>
          <w:sz w:val="22"/>
          <w:szCs w:val="22"/>
        </w:rPr>
      </w:pPr>
      <w:bookmarkStart w:id="156" w:name="_Hlk151710448"/>
      <w:r w:rsidRPr="00AB2556">
        <w:rPr>
          <w:sz w:val="22"/>
          <w:szCs w:val="22"/>
        </w:rPr>
        <w:t>Załącznik 6.1 -</w:t>
      </w:r>
      <w:r w:rsidRPr="00AB2556">
        <w:rPr>
          <w:sz w:val="24"/>
          <w:szCs w:val="24"/>
        </w:rPr>
        <w:t xml:space="preserve"> Rozmieszczenie kontenerów Dział WRP 1</w:t>
      </w:r>
      <w:r w:rsidRPr="00AB2556">
        <w:rPr>
          <w:sz w:val="22"/>
          <w:szCs w:val="22"/>
        </w:rPr>
        <w:t xml:space="preserve"> </w:t>
      </w:r>
    </w:p>
    <w:p w14:paraId="62767246" w14:textId="77777777" w:rsidR="00871E65" w:rsidRPr="00AB2556" w:rsidRDefault="00871E65" w:rsidP="00871E65">
      <w:pPr>
        <w:spacing w:line="276" w:lineRule="auto"/>
        <w:jc w:val="both"/>
        <w:rPr>
          <w:sz w:val="22"/>
          <w:szCs w:val="22"/>
        </w:rPr>
      </w:pPr>
      <w:bookmarkStart w:id="157" w:name="_Hlk151710479"/>
      <w:bookmarkEnd w:id="156"/>
      <w:r w:rsidRPr="00AB2556">
        <w:rPr>
          <w:sz w:val="22"/>
          <w:szCs w:val="22"/>
        </w:rPr>
        <w:t>Załącznik 6.2 -</w:t>
      </w:r>
      <w:r w:rsidRPr="00AB2556">
        <w:rPr>
          <w:sz w:val="24"/>
          <w:szCs w:val="24"/>
        </w:rPr>
        <w:t xml:space="preserve"> Rozmieszczenie kontenerów Dział WRP 2</w:t>
      </w:r>
    </w:p>
    <w:bookmarkEnd w:id="157"/>
    <w:p w14:paraId="3D14B2A8" w14:textId="122CCBB7" w:rsidR="00871E65" w:rsidRPr="00871E65" w:rsidRDefault="00871E65" w:rsidP="00871E65">
      <w:pPr>
        <w:spacing w:line="276" w:lineRule="auto"/>
        <w:jc w:val="both"/>
        <w:rPr>
          <w:sz w:val="22"/>
          <w:szCs w:val="22"/>
        </w:rPr>
        <w:sectPr w:rsidR="00871E65" w:rsidRPr="00871E65" w:rsidSect="00871E65">
          <w:headerReference w:type="default" r:id="rId11"/>
          <w:footerReference w:type="default" r:id="rId12"/>
          <w:pgSz w:w="11907" w:h="16840" w:code="9"/>
          <w:pgMar w:top="1417" w:right="1417" w:bottom="1417" w:left="1417" w:header="709" w:footer="529" w:gutter="0"/>
          <w:cols w:space="708"/>
          <w:docGrid w:linePitch="360"/>
        </w:sectPr>
      </w:pPr>
      <w:r w:rsidRPr="00AB2556">
        <w:rPr>
          <w:sz w:val="22"/>
          <w:szCs w:val="22"/>
        </w:rPr>
        <w:t>Załącznik 6.3 -</w:t>
      </w:r>
      <w:r w:rsidRPr="00AB2556">
        <w:rPr>
          <w:sz w:val="24"/>
          <w:szCs w:val="24"/>
        </w:rPr>
        <w:t xml:space="preserve"> Rozmieszczenie kontenerów Dział WRP</w:t>
      </w:r>
      <w:r w:rsidR="00DA4D25" w:rsidRPr="00AB2556">
        <w:rPr>
          <w:sz w:val="24"/>
          <w:szCs w:val="24"/>
        </w:rPr>
        <w:t xml:space="preserve"> 3</w:t>
      </w:r>
    </w:p>
    <w:p w14:paraId="2F621307" w14:textId="77777777" w:rsidR="00602FAA" w:rsidRDefault="00602FAA" w:rsidP="00BF439D">
      <w:pPr>
        <w:spacing w:line="312" w:lineRule="auto"/>
        <w:jc w:val="center"/>
        <w:rPr>
          <w:b/>
          <w:bCs/>
          <w:color w:val="2F5496" w:themeColor="accent1" w:themeShade="BF"/>
          <w:sz w:val="28"/>
          <w:szCs w:val="28"/>
        </w:rPr>
      </w:pPr>
      <w:bookmarkStart w:id="158" w:name="_Toc67292090"/>
      <w:bookmarkStart w:id="159" w:name="_Hlk67822110"/>
      <w:bookmarkEnd w:id="154"/>
      <w:r w:rsidRPr="00F40E5F">
        <w:rPr>
          <w:rFonts w:eastAsiaTheme="majorEastAsia"/>
          <w:b/>
          <w:bCs/>
          <w:color w:val="2F5496" w:themeColor="accent1" w:themeShade="BF"/>
          <w:spacing w:val="20"/>
          <w:sz w:val="28"/>
          <w:szCs w:val="28"/>
        </w:rPr>
        <w:lastRenderedPageBreak/>
        <w:t>Załącznik nr 1 Szczegółowy Opis Przedmiotu Zamówienia</w:t>
      </w:r>
      <w:bookmarkEnd w:id="158"/>
      <w:r w:rsidR="00A07BD8" w:rsidRPr="00F40E5F">
        <w:rPr>
          <w:b/>
          <w:bCs/>
          <w:color w:val="2F5496" w:themeColor="accent1" w:themeShade="BF"/>
          <w:sz w:val="28"/>
          <w:szCs w:val="28"/>
        </w:rPr>
        <w:t xml:space="preserve"> (SOPZ)</w:t>
      </w:r>
      <w:bookmarkEnd w:id="159"/>
    </w:p>
    <w:p w14:paraId="7B1922EF" w14:textId="77777777" w:rsidR="009D4FE0" w:rsidRPr="009D4FE0" w:rsidRDefault="009D4FE0" w:rsidP="00363954">
      <w:pPr>
        <w:spacing w:line="312" w:lineRule="auto"/>
        <w:rPr>
          <w:b/>
          <w:bCs/>
          <w:sz w:val="28"/>
          <w:szCs w:val="28"/>
        </w:rPr>
      </w:pPr>
    </w:p>
    <w:p w14:paraId="3FD73BD5" w14:textId="77777777" w:rsidR="00760F4E" w:rsidRPr="00A36856" w:rsidRDefault="00760F4E" w:rsidP="004F4983">
      <w:pPr>
        <w:pStyle w:val="Akapitzlist"/>
        <w:numPr>
          <w:ilvl w:val="0"/>
          <w:numId w:val="69"/>
        </w:numPr>
        <w:spacing w:after="200" w:line="360" w:lineRule="auto"/>
        <w:ind w:left="851" w:hanging="425"/>
        <w:rPr>
          <w:b/>
          <w:iCs/>
        </w:rPr>
      </w:pPr>
      <w:bookmarkStart w:id="160" w:name="_Hlk67824301"/>
      <w:r w:rsidRPr="00A36856">
        <w:rPr>
          <w:b/>
          <w:iCs/>
        </w:rPr>
        <w:t>Opis przedmiotu zamówienia</w:t>
      </w:r>
    </w:p>
    <w:p w14:paraId="4BE287B7" w14:textId="77777777" w:rsidR="00A36856" w:rsidRPr="00A36856" w:rsidRDefault="00A36856" w:rsidP="00A36856">
      <w:pPr>
        <w:pStyle w:val="Akapitzlist"/>
        <w:spacing w:line="360" w:lineRule="auto"/>
        <w:ind w:left="851"/>
        <w:contextualSpacing w:val="0"/>
      </w:pPr>
      <w:r w:rsidRPr="00A36856">
        <w:t>Odbiór i zagospodarowanie odpadów komunalnych dla Polskiej Grupy Górniczej S.A. Oddział Zakład Remontowo- Produkcyjny w Bieruniu z podziałem na 3 zadania:</w:t>
      </w:r>
      <w:r w:rsidRPr="00A36856">
        <w:br/>
        <w:t>1) zadanie nr 1 – Dział WRP 1</w:t>
      </w:r>
    </w:p>
    <w:p w14:paraId="4C7D5CEF" w14:textId="77777777" w:rsidR="00A36856" w:rsidRPr="00A36856" w:rsidRDefault="00A36856" w:rsidP="00A36856">
      <w:pPr>
        <w:spacing w:line="360" w:lineRule="auto"/>
        <w:ind w:left="851"/>
        <w:rPr>
          <w:sz w:val="24"/>
          <w:szCs w:val="24"/>
        </w:rPr>
      </w:pPr>
      <w:r w:rsidRPr="00A36856">
        <w:rPr>
          <w:sz w:val="24"/>
          <w:szCs w:val="24"/>
        </w:rPr>
        <w:t>2) zadanie nr 2 – Dział WRP 2</w:t>
      </w:r>
    </w:p>
    <w:p w14:paraId="0063146B" w14:textId="77777777" w:rsidR="00A36856" w:rsidRDefault="00A36856" w:rsidP="00A36856">
      <w:pPr>
        <w:spacing w:line="360" w:lineRule="auto"/>
        <w:ind w:left="851"/>
        <w:rPr>
          <w:sz w:val="24"/>
          <w:szCs w:val="24"/>
        </w:rPr>
      </w:pPr>
      <w:r w:rsidRPr="00A36856">
        <w:rPr>
          <w:sz w:val="24"/>
          <w:szCs w:val="24"/>
        </w:rPr>
        <w:t>3) zadanie nr 3 – Dział WRP 3</w:t>
      </w:r>
    </w:p>
    <w:p w14:paraId="58C68221" w14:textId="77777777" w:rsidR="00CC508D" w:rsidRPr="00A36856" w:rsidRDefault="00CC508D" w:rsidP="00A36856">
      <w:pPr>
        <w:spacing w:line="360" w:lineRule="auto"/>
        <w:ind w:left="851"/>
        <w:rPr>
          <w:sz w:val="24"/>
          <w:szCs w:val="24"/>
        </w:rPr>
      </w:pPr>
    </w:p>
    <w:p w14:paraId="7960FFDE" w14:textId="5CEB33B1" w:rsidR="00A36856" w:rsidRPr="00A36856" w:rsidRDefault="00A36856" w:rsidP="00013709">
      <w:pPr>
        <w:pStyle w:val="Akapitzlist"/>
        <w:numPr>
          <w:ilvl w:val="0"/>
          <w:numId w:val="69"/>
        </w:numPr>
        <w:spacing w:line="360" w:lineRule="auto"/>
        <w:ind w:left="851" w:hanging="567"/>
        <w:jc w:val="both"/>
        <w:rPr>
          <w:rFonts w:eastAsiaTheme="minorHAnsi"/>
          <w:b/>
        </w:rPr>
      </w:pPr>
      <w:r w:rsidRPr="00A36856">
        <w:rPr>
          <w:rFonts w:eastAsiaTheme="minorHAnsi"/>
          <w:b/>
        </w:rPr>
        <w:t xml:space="preserve">Lokalizacja realizacji usługi: </w:t>
      </w:r>
    </w:p>
    <w:p w14:paraId="22ADE576" w14:textId="14A587EB" w:rsidR="00A36856" w:rsidRDefault="00A36856" w:rsidP="00FF6D6D">
      <w:pPr>
        <w:pStyle w:val="Akapitzlist"/>
        <w:spacing w:line="360" w:lineRule="auto"/>
        <w:rPr>
          <w:bCs/>
          <w:iCs/>
        </w:rPr>
      </w:pPr>
      <w:r>
        <w:rPr>
          <w:b/>
          <w:iCs/>
        </w:rPr>
        <w:t xml:space="preserve">- </w:t>
      </w:r>
      <w:r w:rsidRPr="00A36856">
        <w:rPr>
          <w:b/>
          <w:iCs/>
        </w:rPr>
        <w:t>Zadanie nr 1</w:t>
      </w:r>
      <w:r>
        <w:rPr>
          <w:b/>
          <w:iCs/>
        </w:rPr>
        <w:t>:</w:t>
      </w:r>
      <w:r w:rsidRPr="00A36856">
        <w:rPr>
          <w:bCs/>
          <w:iCs/>
        </w:rPr>
        <w:t xml:space="preserve"> Dział WRP1 zlokalizowany na terenie kopalni KWK Piast-Ziemowit </w:t>
      </w:r>
      <w:r w:rsidR="00FF6D6D">
        <w:rPr>
          <w:bCs/>
          <w:iCs/>
        </w:rPr>
        <w:t>R</w:t>
      </w:r>
      <w:r w:rsidRPr="00A36856">
        <w:rPr>
          <w:bCs/>
          <w:iCs/>
        </w:rPr>
        <w:t xml:space="preserve">uch </w:t>
      </w:r>
    </w:p>
    <w:p w14:paraId="1944D652" w14:textId="2515A126" w:rsidR="00A36856" w:rsidRPr="00A36856" w:rsidRDefault="00A36856" w:rsidP="00FF6D6D">
      <w:pPr>
        <w:pStyle w:val="Akapitzlist"/>
        <w:spacing w:line="360" w:lineRule="auto"/>
        <w:rPr>
          <w:bCs/>
          <w:iCs/>
        </w:rPr>
      </w:pPr>
      <w:r>
        <w:rPr>
          <w:b/>
          <w:iCs/>
        </w:rPr>
        <w:t xml:space="preserve">   </w:t>
      </w:r>
      <w:r w:rsidRPr="00A36856">
        <w:rPr>
          <w:bCs/>
          <w:iCs/>
        </w:rPr>
        <w:t>Piast ul. Granitowa 16, 43-155,</w:t>
      </w:r>
    </w:p>
    <w:p w14:paraId="00DEC635" w14:textId="06841ADE" w:rsidR="00A36856" w:rsidRPr="00A36856" w:rsidRDefault="00A36856" w:rsidP="00FF6D6D">
      <w:pPr>
        <w:pStyle w:val="Akapitzlist"/>
        <w:spacing w:line="360" w:lineRule="auto"/>
        <w:rPr>
          <w:bCs/>
          <w:iCs/>
        </w:rPr>
      </w:pPr>
      <w:r>
        <w:rPr>
          <w:b/>
          <w:iCs/>
        </w:rPr>
        <w:t xml:space="preserve">- </w:t>
      </w:r>
      <w:r w:rsidRPr="00A36856">
        <w:rPr>
          <w:b/>
          <w:iCs/>
        </w:rPr>
        <w:t>Zadanie nr 2</w:t>
      </w:r>
      <w:r>
        <w:rPr>
          <w:b/>
          <w:iCs/>
        </w:rPr>
        <w:t>:</w:t>
      </w:r>
      <w:r w:rsidRPr="00A36856">
        <w:rPr>
          <w:bCs/>
          <w:iCs/>
        </w:rPr>
        <w:t xml:space="preserve"> Dział WRP2 zlokalizowany ul. Kasztanowa 10, 43-225 Wola, </w:t>
      </w:r>
    </w:p>
    <w:p w14:paraId="060D8C64" w14:textId="3F8B2E1F" w:rsidR="00A36856" w:rsidRDefault="00A36856" w:rsidP="00FF6D6D">
      <w:pPr>
        <w:pStyle w:val="Akapitzlist"/>
        <w:spacing w:line="360" w:lineRule="auto"/>
        <w:rPr>
          <w:bCs/>
          <w:iCs/>
        </w:rPr>
      </w:pPr>
      <w:r>
        <w:rPr>
          <w:b/>
          <w:iCs/>
        </w:rPr>
        <w:t xml:space="preserve">- </w:t>
      </w:r>
      <w:r w:rsidRPr="00A36856">
        <w:rPr>
          <w:b/>
          <w:iCs/>
        </w:rPr>
        <w:t>Zadanie nr 3</w:t>
      </w:r>
      <w:r w:rsidRPr="00A36856">
        <w:rPr>
          <w:bCs/>
          <w:iCs/>
        </w:rPr>
        <w:t xml:space="preserve"> </w:t>
      </w:r>
      <w:r>
        <w:rPr>
          <w:bCs/>
          <w:iCs/>
        </w:rPr>
        <w:t xml:space="preserve">: </w:t>
      </w:r>
      <w:r w:rsidRPr="00A36856">
        <w:rPr>
          <w:bCs/>
          <w:iCs/>
        </w:rPr>
        <w:t xml:space="preserve">Dział WRP3 zlokalizowany na terenie kopalni KWK Piast-Ziemowit </w:t>
      </w:r>
      <w:r w:rsidR="00FF6D6D">
        <w:rPr>
          <w:bCs/>
          <w:iCs/>
        </w:rPr>
        <w:t>R</w:t>
      </w:r>
      <w:r w:rsidRPr="00A36856">
        <w:rPr>
          <w:bCs/>
          <w:iCs/>
        </w:rPr>
        <w:t xml:space="preserve">uch </w:t>
      </w:r>
      <w:r>
        <w:rPr>
          <w:bCs/>
          <w:iCs/>
        </w:rPr>
        <w:t xml:space="preserve">  </w:t>
      </w:r>
    </w:p>
    <w:p w14:paraId="6FB258F4" w14:textId="49D3ED5F" w:rsidR="00A36856" w:rsidRDefault="00A36856" w:rsidP="00FF6D6D">
      <w:pPr>
        <w:pStyle w:val="Akapitzlist"/>
        <w:spacing w:line="360" w:lineRule="auto"/>
        <w:rPr>
          <w:bCs/>
          <w:iCs/>
        </w:rPr>
      </w:pPr>
      <w:r>
        <w:rPr>
          <w:b/>
          <w:iCs/>
        </w:rPr>
        <w:t xml:space="preserve">   </w:t>
      </w:r>
      <w:r w:rsidRPr="00A36856">
        <w:rPr>
          <w:bCs/>
          <w:iCs/>
        </w:rPr>
        <w:t>Ziemowit ul. Pokoju 4, 43-143 Lędziny.</w:t>
      </w:r>
    </w:p>
    <w:p w14:paraId="37AD9739" w14:textId="77777777" w:rsidR="00A36856" w:rsidRPr="00A36856" w:rsidRDefault="00A36856" w:rsidP="00FF6D6D">
      <w:pPr>
        <w:pStyle w:val="Akapitzlist"/>
        <w:spacing w:line="360" w:lineRule="auto"/>
        <w:rPr>
          <w:bCs/>
          <w:iCs/>
        </w:rPr>
      </w:pPr>
    </w:p>
    <w:p w14:paraId="359A8F7E" w14:textId="77777777" w:rsidR="00760F4E" w:rsidRPr="00CC508D" w:rsidRDefault="00760F4E" w:rsidP="00571386">
      <w:pPr>
        <w:pStyle w:val="Akapitzlist"/>
        <w:numPr>
          <w:ilvl w:val="0"/>
          <w:numId w:val="69"/>
        </w:numPr>
        <w:spacing w:after="200" w:line="360" w:lineRule="auto"/>
        <w:rPr>
          <w:b/>
          <w:iCs/>
        </w:rPr>
      </w:pPr>
      <w:r w:rsidRPr="00CC508D">
        <w:rPr>
          <w:b/>
          <w:iCs/>
        </w:rPr>
        <w:t>Termin realizacji zamówienia:</w:t>
      </w:r>
    </w:p>
    <w:p w14:paraId="78E98931" w14:textId="77777777" w:rsidR="009D4FE0" w:rsidRDefault="009D4FE0" w:rsidP="009D4FE0">
      <w:pPr>
        <w:pStyle w:val="Akapitzlist"/>
        <w:ind w:left="1080"/>
      </w:pPr>
      <w:r w:rsidRPr="009D4FE0">
        <w:t>Określony w Załączniku nr 5 do SWZ – Istotne postanowienia umowy w §5.</w:t>
      </w:r>
    </w:p>
    <w:p w14:paraId="295B2F55" w14:textId="77777777" w:rsidR="009D4FE0" w:rsidRPr="009D4FE0" w:rsidRDefault="009D4FE0" w:rsidP="009D4FE0">
      <w:pPr>
        <w:pStyle w:val="Akapitzlist"/>
        <w:ind w:left="1080"/>
      </w:pPr>
    </w:p>
    <w:p w14:paraId="0EBC4A50" w14:textId="77777777" w:rsidR="00760F4E" w:rsidRPr="00A36856" w:rsidRDefault="00760F4E" w:rsidP="00571386">
      <w:pPr>
        <w:pStyle w:val="Akapitzlist"/>
        <w:numPr>
          <w:ilvl w:val="0"/>
          <w:numId w:val="69"/>
        </w:numPr>
        <w:spacing w:after="200" w:line="360" w:lineRule="auto"/>
        <w:rPr>
          <w:b/>
          <w:iCs/>
        </w:rPr>
      </w:pPr>
      <w:r w:rsidRPr="00A36856">
        <w:rPr>
          <w:b/>
          <w:iCs/>
        </w:rPr>
        <w:t>Wymagania prawne</w:t>
      </w:r>
    </w:p>
    <w:p w14:paraId="6F03EDF9" w14:textId="77777777" w:rsidR="00A36856" w:rsidRPr="00A36856" w:rsidRDefault="00A36856" w:rsidP="00A36856">
      <w:pPr>
        <w:ind w:left="1134"/>
        <w:jc w:val="both"/>
        <w:rPr>
          <w:sz w:val="24"/>
          <w:szCs w:val="24"/>
        </w:rPr>
      </w:pPr>
      <w:r w:rsidRPr="00A36856">
        <w:rPr>
          <w:sz w:val="24"/>
          <w:szCs w:val="24"/>
        </w:rPr>
        <w:t>Przedmiot zamówienia powinien być realizowany zgodnie z obowiązującymi przepisami prawa, w szczególności:</w:t>
      </w:r>
    </w:p>
    <w:p w14:paraId="04CD4B18" w14:textId="77777777" w:rsidR="00A36856" w:rsidRPr="00A36856" w:rsidRDefault="00A36856" w:rsidP="00A36856">
      <w:pPr>
        <w:ind w:left="1134"/>
        <w:jc w:val="both"/>
        <w:rPr>
          <w:sz w:val="24"/>
          <w:szCs w:val="24"/>
        </w:rPr>
      </w:pPr>
      <w:r w:rsidRPr="00A36856">
        <w:rPr>
          <w:sz w:val="24"/>
          <w:szCs w:val="24"/>
        </w:rPr>
        <w:t xml:space="preserve">• Ustawa z dnia 07.07.2023r. o odpadach (tj. Dz.U. 2023 poz. 1587 z </w:t>
      </w:r>
      <w:proofErr w:type="spellStart"/>
      <w:r w:rsidRPr="00A36856">
        <w:rPr>
          <w:sz w:val="24"/>
          <w:szCs w:val="24"/>
        </w:rPr>
        <w:t>póź</w:t>
      </w:r>
      <w:proofErr w:type="spellEnd"/>
      <w:r w:rsidRPr="00A36856">
        <w:rPr>
          <w:sz w:val="24"/>
          <w:szCs w:val="24"/>
        </w:rPr>
        <w:t>. zmianami);</w:t>
      </w:r>
    </w:p>
    <w:p w14:paraId="52C67EE8" w14:textId="77777777" w:rsidR="00A36856" w:rsidRPr="00A36856" w:rsidRDefault="00A36856" w:rsidP="00A36856">
      <w:pPr>
        <w:ind w:left="1134"/>
        <w:jc w:val="both"/>
        <w:rPr>
          <w:sz w:val="24"/>
          <w:szCs w:val="24"/>
        </w:rPr>
      </w:pPr>
      <w:r w:rsidRPr="00A36856">
        <w:rPr>
          <w:sz w:val="24"/>
          <w:szCs w:val="24"/>
        </w:rPr>
        <w:t xml:space="preserve">• Ustawa z dnia 04.06.2025r. o utrzymaniu porządku i czystości w gminach (tj. Dz.U. 2025 poz. 733 z </w:t>
      </w:r>
      <w:proofErr w:type="spellStart"/>
      <w:r w:rsidRPr="00A36856">
        <w:rPr>
          <w:sz w:val="24"/>
          <w:szCs w:val="24"/>
        </w:rPr>
        <w:t>póź</w:t>
      </w:r>
      <w:proofErr w:type="spellEnd"/>
      <w:r w:rsidRPr="00A36856">
        <w:rPr>
          <w:sz w:val="24"/>
          <w:szCs w:val="24"/>
        </w:rPr>
        <w:t>. zmianami);</w:t>
      </w:r>
    </w:p>
    <w:p w14:paraId="23FF640C" w14:textId="77777777" w:rsidR="00A36856" w:rsidRPr="00A36856" w:rsidRDefault="00A36856" w:rsidP="00A36856">
      <w:pPr>
        <w:ind w:left="1134"/>
        <w:jc w:val="both"/>
        <w:rPr>
          <w:sz w:val="24"/>
          <w:szCs w:val="24"/>
        </w:rPr>
      </w:pPr>
      <w:r w:rsidRPr="00A36856">
        <w:rPr>
          <w:sz w:val="24"/>
          <w:szCs w:val="24"/>
        </w:rPr>
        <w:t>• Rozporządzenie Ministra Klimatu z dnia 2.01.2020 r. w sprawie katalogu odpadów (Dz.U. 2020 poz. 10);</w:t>
      </w:r>
    </w:p>
    <w:p w14:paraId="17ADEB11" w14:textId="77777777" w:rsidR="00A36856" w:rsidRPr="00A36856" w:rsidRDefault="00A36856" w:rsidP="00A36856">
      <w:pPr>
        <w:ind w:left="1134"/>
        <w:jc w:val="both"/>
        <w:rPr>
          <w:sz w:val="24"/>
          <w:szCs w:val="24"/>
        </w:rPr>
      </w:pPr>
      <w:r w:rsidRPr="00A36856">
        <w:rPr>
          <w:sz w:val="24"/>
          <w:szCs w:val="24"/>
        </w:rPr>
        <w:t>• Rozporządzenie Ministra Klimatu i Środowiska z dnia 10 maja 2021 r. w sprawie sposobu selektywnego zbierania wybranych frakcji odpadów Dz.U. 2021 poz. 906;</w:t>
      </w:r>
    </w:p>
    <w:p w14:paraId="061FA254" w14:textId="77777777" w:rsidR="00A36856" w:rsidRPr="00A36856" w:rsidRDefault="00A36856" w:rsidP="00A36856">
      <w:pPr>
        <w:ind w:left="1134"/>
        <w:jc w:val="both"/>
        <w:rPr>
          <w:sz w:val="24"/>
          <w:szCs w:val="24"/>
        </w:rPr>
      </w:pPr>
      <w:r w:rsidRPr="00A36856">
        <w:rPr>
          <w:sz w:val="24"/>
          <w:szCs w:val="24"/>
        </w:rPr>
        <w:t xml:space="preserve">• Rozporządzenie Ministra Środowiska z dnia 11.01.2013 r w sprawie szczegółowych wymagań w zakresie odbierania odpadów komunalnych od właścicieli nieruchomości (Dz. U. 2013 poz. 122.);  </w:t>
      </w:r>
    </w:p>
    <w:p w14:paraId="06A31802" w14:textId="77777777" w:rsidR="00A36856" w:rsidRPr="00A36856" w:rsidRDefault="00A36856" w:rsidP="00A36856">
      <w:pPr>
        <w:ind w:left="1134"/>
        <w:jc w:val="both"/>
        <w:rPr>
          <w:sz w:val="24"/>
          <w:szCs w:val="24"/>
        </w:rPr>
      </w:pPr>
      <w:r w:rsidRPr="00A36856">
        <w:rPr>
          <w:sz w:val="24"/>
          <w:szCs w:val="24"/>
        </w:rPr>
        <w:t xml:space="preserve">• Prawo ochrony środowiska z dnia 27.04.2001 r. (tj. Dz.U. 2025 poz. 647 z </w:t>
      </w:r>
      <w:proofErr w:type="spellStart"/>
      <w:r w:rsidRPr="00A36856">
        <w:rPr>
          <w:sz w:val="24"/>
          <w:szCs w:val="24"/>
        </w:rPr>
        <w:t>póź</w:t>
      </w:r>
      <w:proofErr w:type="spellEnd"/>
      <w:r w:rsidRPr="00A36856">
        <w:rPr>
          <w:sz w:val="24"/>
          <w:szCs w:val="24"/>
        </w:rPr>
        <w:t>. zmianami)</w:t>
      </w:r>
    </w:p>
    <w:p w14:paraId="39DCADA3" w14:textId="53571415" w:rsidR="00A36856" w:rsidRDefault="00A36856" w:rsidP="00A36856">
      <w:pPr>
        <w:ind w:left="1134"/>
        <w:jc w:val="both"/>
        <w:rPr>
          <w:sz w:val="24"/>
          <w:szCs w:val="24"/>
        </w:rPr>
      </w:pPr>
      <w:r w:rsidRPr="00A36856">
        <w:rPr>
          <w:sz w:val="24"/>
          <w:szCs w:val="24"/>
        </w:rPr>
        <w:t xml:space="preserve">Ustawa z dnia 13 kwietnia 2007 r. o zapobieganiu szkodom środowisku i ich naprawie (Dz. U. z 2020 poz. 2187 tekst jedn. z </w:t>
      </w:r>
      <w:proofErr w:type="spellStart"/>
      <w:r w:rsidRPr="00A36856">
        <w:rPr>
          <w:sz w:val="24"/>
          <w:szCs w:val="24"/>
        </w:rPr>
        <w:t>późn</w:t>
      </w:r>
      <w:proofErr w:type="spellEnd"/>
      <w:r w:rsidRPr="00A36856">
        <w:rPr>
          <w:sz w:val="24"/>
          <w:szCs w:val="24"/>
        </w:rPr>
        <w:t>. zm.)</w:t>
      </w:r>
    </w:p>
    <w:p w14:paraId="0C5C7DE9" w14:textId="77777777" w:rsidR="00A36856" w:rsidRPr="00A36856" w:rsidRDefault="00A36856" w:rsidP="00A36856">
      <w:pPr>
        <w:ind w:left="1134"/>
        <w:jc w:val="both"/>
        <w:rPr>
          <w:sz w:val="24"/>
          <w:szCs w:val="24"/>
        </w:rPr>
      </w:pPr>
    </w:p>
    <w:p w14:paraId="01DB30A6" w14:textId="377976CF" w:rsidR="00760F4E" w:rsidRPr="009D4FE0" w:rsidRDefault="00760F4E" w:rsidP="009D4FE0">
      <w:pPr>
        <w:ind w:left="1134"/>
        <w:jc w:val="both"/>
        <w:rPr>
          <w:i/>
          <w:iCs/>
          <w:sz w:val="24"/>
          <w:szCs w:val="24"/>
        </w:rPr>
      </w:pPr>
      <w:r w:rsidRPr="00AB2556">
        <w:rPr>
          <w:b/>
          <w:bCs/>
          <w:sz w:val="24"/>
          <w:szCs w:val="24"/>
        </w:rPr>
        <w:t>Uwaga:</w:t>
      </w:r>
      <w:r w:rsidRPr="00AB2556">
        <w:rPr>
          <w:sz w:val="24"/>
          <w:szCs w:val="24"/>
        </w:rPr>
        <w:t xml:space="preserve"> </w:t>
      </w:r>
      <w:r w:rsidRPr="00AB2556">
        <w:rPr>
          <w:i/>
          <w:iCs/>
          <w:sz w:val="24"/>
          <w:szCs w:val="24"/>
        </w:rPr>
        <w:t>W przypadku zmian aktów prawnych, związanych z realizacją niniejszego zamówienia, przedmiot zamówienia musi spełniać uwarunkowania prawne, obowiązujące w okresie jego realizacji.</w:t>
      </w:r>
    </w:p>
    <w:p w14:paraId="50E6019B" w14:textId="77777777" w:rsidR="00760F4E" w:rsidRPr="00582C44" w:rsidRDefault="00760F4E" w:rsidP="00760F4E">
      <w:pPr>
        <w:ind w:left="1134"/>
        <w:jc w:val="both"/>
        <w:rPr>
          <w:sz w:val="24"/>
          <w:szCs w:val="24"/>
        </w:rPr>
      </w:pPr>
    </w:p>
    <w:p w14:paraId="22D88515" w14:textId="77777777" w:rsidR="00760F4E" w:rsidRPr="00A36856" w:rsidRDefault="00760F4E" w:rsidP="00571386">
      <w:pPr>
        <w:pStyle w:val="Akapitzlist"/>
        <w:numPr>
          <w:ilvl w:val="0"/>
          <w:numId w:val="69"/>
        </w:numPr>
        <w:spacing w:after="200" w:line="360" w:lineRule="auto"/>
        <w:rPr>
          <w:b/>
          <w:iCs/>
        </w:rPr>
      </w:pPr>
      <w:r w:rsidRPr="00A36856">
        <w:rPr>
          <w:b/>
          <w:iCs/>
        </w:rPr>
        <w:t>Wizja lokalna:</w:t>
      </w:r>
    </w:p>
    <w:p w14:paraId="0C8F0922" w14:textId="77777777" w:rsidR="00A36856" w:rsidRPr="00A36856" w:rsidRDefault="00A36856" w:rsidP="00A36856">
      <w:pPr>
        <w:pStyle w:val="Akapitzlist"/>
        <w:jc w:val="both"/>
      </w:pPr>
      <w:r w:rsidRPr="00A36856">
        <w:lastRenderedPageBreak/>
        <w:t>Zamawiający umożliwia przed złożeniem oferty upoważnionym przedstawicielom Wykonawcy przeprowadzenie wizji lokalnej w celu zapoznania się z warunkami pracy w rejonie świadczenia usług.</w:t>
      </w:r>
    </w:p>
    <w:p w14:paraId="665E1552" w14:textId="77777777" w:rsidR="00A36856" w:rsidRPr="00A36856" w:rsidRDefault="00A36856" w:rsidP="00A36856">
      <w:pPr>
        <w:pStyle w:val="Akapitzlist"/>
        <w:jc w:val="both"/>
      </w:pPr>
      <w:r w:rsidRPr="00A36856">
        <w:t>Termin i czas jej dokonania należy uzgodnić i potwierdzić z:</w:t>
      </w:r>
    </w:p>
    <w:p w14:paraId="4264DEEE" w14:textId="3C584B21" w:rsidR="00A36856" w:rsidRPr="00A36856" w:rsidRDefault="00A36856" w:rsidP="00A36856">
      <w:pPr>
        <w:pStyle w:val="Akapitzlist"/>
        <w:jc w:val="both"/>
        <w:rPr>
          <w:b/>
          <w:bCs/>
        </w:rPr>
      </w:pPr>
      <w:r w:rsidRPr="00A36856">
        <w:rPr>
          <w:b/>
          <w:bCs/>
        </w:rPr>
        <w:t>Działem DOŚ Łukasz Bieńko</w:t>
      </w:r>
      <w:r w:rsidR="00CC4EA2">
        <w:rPr>
          <w:b/>
          <w:bCs/>
        </w:rPr>
        <w:t xml:space="preserve">, Maciej </w:t>
      </w:r>
      <w:proofErr w:type="spellStart"/>
      <w:r w:rsidR="00CC4EA2">
        <w:rPr>
          <w:b/>
          <w:bCs/>
        </w:rPr>
        <w:t>Mondry</w:t>
      </w:r>
      <w:proofErr w:type="spellEnd"/>
      <w:r w:rsidRPr="00A36856">
        <w:rPr>
          <w:b/>
          <w:bCs/>
        </w:rPr>
        <w:t xml:space="preserve"> tel. 32 717 03 11 lub 538 600 964.</w:t>
      </w:r>
    </w:p>
    <w:p w14:paraId="0F2B1B45" w14:textId="77777777" w:rsidR="00582C44" w:rsidRPr="00CC508D" w:rsidRDefault="00582C44" w:rsidP="00CC508D">
      <w:pPr>
        <w:spacing w:line="360" w:lineRule="auto"/>
        <w:rPr>
          <w:rFonts w:ascii="Calibri" w:hAnsi="Calibri" w:cs="Calibri"/>
          <w:b/>
          <w:i/>
        </w:rPr>
      </w:pPr>
    </w:p>
    <w:p w14:paraId="4DCC6894" w14:textId="77777777" w:rsidR="00760F4E" w:rsidRPr="00A36856" w:rsidRDefault="00760F4E" w:rsidP="00571386">
      <w:pPr>
        <w:pStyle w:val="Akapitzlist"/>
        <w:numPr>
          <w:ilvl w:val="0"/>
          <w:numId w:val="69"/>
        </w:numPr>
        <w:spacing w:after="200" w:line="360" w:lineRule="auto"/>
        <w:rPr>
          <w:b/>
          <w:iCs/>
        </w:rPr>
      </w:pPr>
      <w:r w:rsidRPr="00A36856">
        <w:rPr>
          <w:b/>
          <w:iCs/>
        </w:rPr>
        <w:t>Opis przedmiotu zamówienia:</w:t>
      </w:r>
    </w:p>
    <w:p w14:paraId="06922F39" w14:textId="77777777" w:rsidR="00A36856" w:rsidRPr="00013709" w:rsidRDefault="00760F4E" w:rsidP="00A36856">
      <w:pPr>
        <w:rPr>
          <w:b/>
          <w:iCs/>
          <w:sz w:val="24"/>
          <w:szCs w:val="24"/>
        </w:rPr>
      </w:pPr>
      <w:r>
        <w:rPr>
          <w:rFonts w:ascii="Calibri" w:hAnsi="Calibri" w:cs="Calibri"/>
          <w:b/>
          <w:i/>
        </w:rPr>
        <w:t xml:space="preserve">    </w:t>
      </w:r>
      <w:r w:rsidR="00A36856" w:rsidRPr="003B14D3">
        <w:rPr>
          <w:rFonts w:ascii="Calibri" w:hAnsi="Calibri" w:cs="Calibri"/>
          <w:b/>
          <w:i/>
        </w:rPr>
        <w:t xml:space="preserve">             </w:t>
      </w:r>
      <w:r w:rsidR="00A36856" w:rsidRPr="00013709">
        <w:rPr>
          <w:b/>
          <w:iCs/>
          <w:sz w:val="24"/>
          <w:szCs w:val="24"/>
        </w:rPr>
        <w:t>Zadanie 1. Odbiór i zagospodarowanie odpadów komunalnych z Działu WRP1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4408"/>
        <w:gridCol w:w="1268"/>
        <w:gridCol w:w="2409"/>
      </w:tblGrid>
      <w:tr w:rsidR="00A36856" w:rsidRPr="003B14D3" w14:paraId="19BF8F46" w14:textId="77777777" w:rsidTr="003906E0">
        <w:trPr>
          <w:trHeight w:val="918"/>
          <w:jc w:val="center"/>
        </w:trPr>
        <w:tc>
          <w:tcPr>
            <w:tcW w:w="846" w:type="dxa"/>
            <w:shd w:val="clear" w:color="auto" w:fill="D9D9D9" w:themeFill="background1" w:themeFillShade="D9"/>
          </w:tcPr>
          <w:p w14:paraId="312A5036" w14:textId="77777777" w:rsidR="00A36856" w:rsidRPr="003B14D3" w:rsidRDefault="00A36856" w:rsidP="003906E0">
            <w:pPr>
              <w:jc w:val="center"/>
              <w:rPr>
                <w:rFonts w:ascii="Calibri" w:hAnsi="Calibri" w:cs="Calibri"/>
                <w:b/>
                <w:bCs/>
              </w:rPr>
            </w:pPr>
            <w:r w:rsidRPr="003B14D3">
              <w:rPr>
                <w:rFonts w:ascii="Calibri" w:hAnsi="Calibri" w:cs="Calibri"/>
                <w:b/>
                <w:bCs/>
              </w:rPr>
              <w:t>L.p.</w:t>
            </w:r>
          </w:p>
        </w:tc>
        <w:tc>
          <w:tcPr>
            <w:tcW w:w="4408" w:type="dxa"/>
            <w:shd w:val="clear" w:color="auto" w:fill="D9D9D9" w:themeFill="background1" w:themeFillShade="D9"/>
            <w:vAlign w:val="center"/>
          </w:tcPr>
          <w:p w14:paraId="3F53EB6D" w14:textId="77777777" w:rsidR="00A36856" w:rsidRPr="003B14D3" w:rsidRDefault="00A36856" w:rsidP="003906E0">
            <w:pPr>
              <w:jc w:val="center"/>
              <w:rPr>
                <w:rFonts w:ascii="Calibri" w:hAnsi="Calibri" w:cs="Calibri"/>
                <w:b/>
                <w:bCs/>
              </w:rPr>
            </w:pPr>
            <w:r w:rsidRPr="003B14D3">
              <w:rPr>
                <w:rFonts w:ascii="Calibri" w:hAnsi="Calibri" w:cs="Calibri"/>
                <w:b/>
                <w:bCs/>
              </w:rPr>
              <w:t>Rodzaj usługi</w:t>
            </w:r>
          </w:p>
        </w:tc>
        <w:tc>
          <w:tcPr>
            <w:tcW w:w="1268" w:type="dxa"/>
            <w:shd w:val="clear" w:color="auto" w:fill="D9D9D9" w:themeFill="background1" w:themeFillShade="D9"/>
            <w:vAlign w:val="center"/>
          </w:tcPr>
          <w:p w14:paraId="117B9D33" w14:textId="77777777" w:rsidR="00A36856" w:rsidRPr="003B14D3" w:rsidRDefault="00A36856" w:rsidP="003906E0">
            <w:pPr>
              <w:jc w:val="center"/>
              <w:rPr>
                <w:rFonts w:ascii="Calibri" w:hAnsi="Calibri" w:cs="Calibri"/>
                <w:b/>
                <w:bCs/>
              </w:rPr>
            </w:pPr>
            <w:r w:rsidRPr="003B14D3">
              <w:rPr>
                <w:rFonts w:ascii="Calibri" w:hAnsi="Calibri" w:cs="Calibri"/>
                <w:b/>
                <w:bCs/>
              </w:rPr>
              <w:t>j.m.</w:t>
            </w:r>
          </w:p>
        </w:tc>
        <w:tc>
          <w:tcPr>
            <w:tcW w:w="2409" w:type="dxa"/>
            <w:shd w:val="clear" w:color="auto" w:fill="D9D9D9" w:themeFill="background1" w:themeFillShade="D9"/>
            <w:vAlign w:val="center"/>
          </w:tcPr>
          <w:p w14:paraId="4E4A76E2" w14:textId="77777777" w:rsidR="00A36856" w:rsidRPr="003B14D3" w:rsidRDefault="00A36856" w:rsidP="003906E0">
            <w:pPr>
              <w:jc w:val="center"/>
              <w:rPr>
                <w:rFonts w:ascii="Calibri" w:hAnsi="Calibri" w:cs="Calibri"/>
                <w:b/>
                <w:bCs/>
                <w:color w:val="000000"/>
              </w:rPr>
            </w:pPr>
            <w:r w:rsidRPr="003B14D3">
              <w:rPr>
                <w:rFonts w:ascii="Calibri" w:hAnsi="Calibri" w:cs="Calibri"/>
                <w:b/>
                <w:bCs/>
                <w:color w:val="000000"/>
              </w:rPr>
              <w:t>Szacowana Ilość m3</w:t>
            </w:r>
            <w:r w:rsidRPr="003B14D3">
              <w:rPr>
                <w:rFonts w:ascii="Calibri" w:hAnsi="Calibri" w:cs="Calibri"/>
                <w:b/>
                <w:bCs/>
              </w:rPr>
              <w:t xml:space="preserve"> w okresie 12 m-</w:t>
            </w:r>
            <w:proofErr w:type="spellStart"/>
            <w:r w:rsidRPr="003B14D3">
              <w:rPr>
                <w:rFonts w:ascii="Calibri" w:hAnsi="Calibri" w:cs="Calibri"/>
                <w:b/>
                <w:bCs/>
              </w:rPr>
              <w:t>cy</w:t>
            </w:r>
            <w:proofErr w:type="spellEnd"/>
            <w:r w:rsidRPr="003B14D3">
              <w:rPr>
                <w:rFonts w:ascii="Calibri" w:hAnsi="Calibri" w:cs="Calibri"/>
                <w:b/>
                <w:bCs/>
              </w:rPr>
              <w:t>.</w:t>
            </w:r>
          </w:p>
        </w:tc>
      </w:tr>
      <w:tr w:rsidR="00A36856" w:rsidRPr="003B14D3" w14:paraId="1962988B" w14:textId="77777777" w:rsidTr="003906E0">
        <w:trPr>
          <w:trHeight w:hRule="exact" w:val="1467"/>
          <w:jc w:val="center"/>
        </w:trPr>
        <w:tc>
          <w:tcPr>
            <w:tcW w:w="846" w:type="dxa"/>
          </w:tcPr>
          <w:p w14:paraId="64E83BBB" w14:textId="77777777" w:rsidR="00A36856" w:rsidRPr="003B14D3" w:rsidRDefault="00A36856" w:rsidP="003906E0">
            <w:pPr>
              <w:jc w:val="center"/>
              <w:rPr>
                <w:rFonts w:ascii="Calibri" w:hAnsi="Calibri" w:cs="Calibri"/>
              </w:rPr>
            </w:pPr>
          </w:p>
          <w:p w14:paraId="3C4863D4" w14:textId="77777777" w:rsidR="00A36856" w:rsidRPr="003B14D3" w:rsidRDefault="00A36856" w:rsidP="003906E0">
            <w:pPr>
              <w:jc w:val="center"/>
              <w:rPr>
                <w:rFonts w:ascii="Calibri" w:hAnsi="Calibri" w:cs="Calibri"/>
              </w:rPr>
            </w:pPr>
            <w:r w:rsidRPr="003B14D3">
              <w:rPr>
                <w:rFonts w:ascii="Calibri" w:hAnsi="Calibri" w:cs="Calibri"/>
              </w:rPr>
              <w:t>1.</w:t>
            </w:r>
          </w:p>
          <w:p w14:paraId="402A8F43" w14:textId="77777777" w:rsidR="00A36856" w:rsidRPr="003B14D3" w:rsidRDefault="00A36856" w:rsidP="003906E0">
            <w:pPr>
              <w:jc w:val="center"/>
              <w:rPr>
                <w:rFonts w:ascii="Calibri" w:hAnsi="Calibri" w:cs="Calibri"/>
              </w:rPr>
            </w:pPr>
          </w:p>
        </w:tc>
        <w:tc>
          <w:tcPr>
            <w:tcW w:w="4408" w:type="dxa"/>
            <w:vAlign w:val="center"/>
          </w:tcPr>
          <w:p w14:paraId="3BC6CF9D" w14:textId="77777777" w:rsidR="00A36856" w:rsidRPr="003B14D3" w:rsidRDefault="00A36856" w:rsidP="003906E0">
            <w:pPr>
              <w:jc w:val="center"/>
              <w:rPr>
                <w:rFonts w:ascii="Calibri" w:hAnsi="Calibri" w:cs="Calibri"/>
                <w:b/>
                <w:bCs/>
              </w:rPr>
            </w:pPr>
            <w:r w:rsidRPr="003B14D3">
              <w:rPr>
                <w:rFonts w:ascii="Calibri" w:hAnsi="Calibri" w:cs="Calibri"/>
                <w:b/>
                <w:bCs/>
              </w:rPr>
              <w:t>Niesegregowane odpady komunalne 20 03 01</w:t>
            </w:r>
          </w:p>
          <w:p w14:paraId="55177E72"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68" w:type="dxa"/>
            <w:vAlign w:val="center"/>
          </w:tcPr>
          <w:p w14:paraId="015AAF0A"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0EF9BB06" w14:textId="77777777" w:rsidR="00A36856" w:rsidRPr="003B14D3" w:rsidRDefault="00A36856" w:rsidP="003906E0">
            <w:pPr>
              <w:jc w:val="center"/>
              <w:rPr>
                <w:rFonts w:ascii="Calibri" w:hAnsi="Calibri" w:cs="Calibri"/>
                <w:vertAlign w:val="superscript"/>
              </w:rPr>
            </w:pPr>
            <w:r w:rsidRPr="003B14D3">
              <w:rPr>
                <w:rFonts w:ascii="Calibri" w:hAnsi="Calibri" w:cs="Calibri"/>
              </w:rPr>
              <w:t>w pojemnik. 1,1 m</w:t>
            </w:r>
            <w:r w:rsidRPr="003B14D3">
              <w:rPr>
                <w:rFonts w:ascii="Calibri" w:hAnsi="Calibri" w:cs="Calibri"/>
                <w:vertAlign w:val="superscript"/>
              </w:rPr>
              <w:t>3</w:t>
            </w:r>
          </w:p>
        </w:tc>
        <w:tc>
          <w:tcPr>
            <w:tcW w:w="2409" w:type="dxa"/>
            <w:vAlign w:val="center"/>
          </w:tcPr>
          <w:p w14:paraId="1D8884FD" w14:textId="77777777" w:rsidR="00A36856" w:rsidRPr="003B14D3" w:rsidRDefault="00A36856" w:rsidP="003906E0">
            <w:pPr>
              <w:jc w:val="center"/>
              <w:rPr>
                <w:rFonts w:ascii="Calibri" w:hAnsi="Calibri" w:cs="Calibri"/>
                <w:vertAlign w:val="superscript"/>
              </w:rPr>
            </w:pPr>
            <w:r w:rsidRPr="003B14D3">
              <w:rPr>
                <w:rFonts w:ascii="Calibri" w:hAnsi="Calibri" w:cs="Calibri"/>
              </w:rPr>
              <w:t xml:space="preserve"> </w:t>
            </w:r>
            <w:r>
              <w:rPr>
                <w:rFonts w:ascii="Calibri" w:hAnsi="Calibri" w:cs="Calibri"/>
              </w:rPr>
              <w:t>114,4</w:t>
            </w:r>
          </w:p>
        </w:tc>
      </w:tr>
      <w:tr w:rsidR="00A36856" w:rsidRPr="003B14D3" w14:paraId="473101A6" w14:textId="77777777" w:rsidTr="003906E0">
        <w:trPr>
          <w:trHeight w:hRule="exact" w:val="1276"/>
          <w:jc w:val="center"/>
        </w:trPr>
        <w:tc>
          <w:tcPr>
            <w:tcW w:w="846" w:type="dxa"/>
          </w:tcPr>
          <w:p w14:paraId="7682D848" w14:textId="77777777" w:rsidR="00A36856" w:rsidRPr="003B14D3" w:rsidRDefault="00A36856" w:rsidP="003906E0">
            <w:pPr>
              <w:jc w:val="center"/>
              <w:rPr>
                <w:rFonts w:ascii="Calibri" w:hAnsi="Calibri" w:cs="Calibri"/>
              </w:rPr>
            </w:pPr>
          </w:p>
          <w:p w14:paraId="14B04B2A" w14:textId="77777777" w:rsidR="00A36856" w:rsidRPr="003B14D3" w:rsidRDefault="00A36856" w:rsidP="003906E0">
            <w:pPr>
              <w:jc w:val="center"/>
              <w:rPr>
                <w:rFonts w:ascii="Calibri" w:hAnsi="Calibri" w:cs="Calibri"/>
              </w:rPr>
            </w:pPr>
            <w:r w:rsidRPr="003B14D3">
              <w:rPr>
                <w:rFonts w:ascii="Calibri" w:hAnsi="Calibri" w:cs="Calibri"/>
              </w:rPr>
              <w:t>2.</w:t>
            </w:r>
          </w:p>
        </w:tc>
        <w:tc>
          <w:tcPr>
            <w:tcW w:w="4408" w:type="dxa"/>
            <w:vAlign w:val="center"/>
          </w:tcPr>
          <w:p w14:paraId="4A405603"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21307D12" w14:textId="77777777" w:rsidR="00A36856" w:rsidRPr="003B14D3" w:rsidRDefault="00A36856" w:rsidP="003906E0">
            <w:pPr>
              <w:jc w:val="center"/>
              <w:rPr>
                <w:rFonts w:ascii="Calibri" w:hAnsi="Calibri" w:cs="Calibri"/>
                <w:b/>
                <w:bCs/>
              </w:rPr>
            </w:pPr>
            <w:r w:rsidRPr="003B14D3">
              <w:rPr>
                <w:rFonts w:ascii="Calibri" w:hAnsi="Calibri" w:cs="Calibri"/>
                <w:b/>
                <w:bCs/>
              </w:rPr>
              <w:t>15 01 01/20 01 01 papier i tektura</w:t>
            </w:r>
          </w:p>
          <w:p w14:paraId="5C3AD60F"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68" w:type="dxa"/>
            <w:vAlign w:val="center"/>
          </w:tcPr>
          <w:p w14:paraId="5832D1F8"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30ADECBD" w14:textId="77777777" w:rsidR="00A36856" w:rsidRPr="003B14D3" w:rsidRDefault="00A36856" w:rsidP="003906E0">
            <w:pPr>
              <w:jc w:val="center"/>
              <w:rPr>
                <w:rFonts w:ascii="Calibri" w:hAnsi="Calibri" w:cs="Calibri"/>
              </w:rPr>
            </w:pPr>
            <w:r w:rsidRPr="003B14D3">
              <w:rPr>
                <w:rFonts w:ascii="Calibri" w:hAnsi="Calibri" w:cs="Calibri"/>
              </w:rPr>
              <w:t>w pojemnik. 1,1 m3</w:t>
            </w:r>
          </w:p>
        </w:tc>
        <w:tc>
          <w:tcPr>
            <w:tcW w:w="2409" w:type="dxa"/>
            <w:vAlign w:val="center"/>
          </w:tcPr>
          <w:p w14:paraId="1B5FD9BE" w14:textId="77777777" w:rsidR="00A36856" w:rsidRPr="003B14D3" w:rsidRDefault="00A36856" w:rsidP="003906E0">
            <w:pPr>
              <w:jc w:val="center"/>
              <w:rPr>
                <w:rFonts w:ascii="Calibri" w:hAnsi="Calibri" w:cs="Calibri"/>
              </w:rPr>
            </w:pPr>
            <w:r>
              <w:rPr>
                <w:rFonts w:ascii="Calibri" w:hAnsi="Calibri" w:cs="Calibri"/>
              </w:rPr>
              <w:t>116,6</w:t>
            </w:r>
          </w:p>
        </w:tc>
      </w:tr>
      <w:tr w:rsidR="00A36856" w:rsidRPr="003B14D3" w14:paraId="0227A921" w14:textId="77777777" w:rsidTr="003906E0">
        <w:trPr>
          <w:trHeight w:hRule="exact" w:val="1707"/>
          <w:jc w:val="center"/>
        </w:trPr>
        <w:tc>
          <w:tcPr>
            <w:tcW w:w="846" w:type="dxa"/>
          </w:tcPr>
          <w:p w14:paraId="3E191CEA" w14:textId="77777777" w:rsidR="00A36856" w:rsidRPr="003B14D3" w:rsidRDefault="00A36856" w:rsidP="003906E0">
            <w:pPr>
              <w:jc w:val="center"/>
              <w:rPr>
                <w:rFonts w:ascii="Calibri" w:hAnsi="Calibri" w:cs="Calibri"/>
              </w:rPr>
            </w:pPr>
          </w:p>
          <w:p w14:paraId="64770E27" w14:textId="77777777" w:rsidR="00A36856" w:rsidRPr="003B14D3" w:rsidRDefault="00A36856" w:rsidP="003906E0">
            <w:pPr>
              <w:jc w:val="center"/>
              <w:rPr>
                <w:rFonts w:ascii="Calibri" w:hAnsi="Calibri" w:cs="Calibri"/>
              </w:rPr>
            </w:pPr>
            <w:r w:rsidRPr="003B14D3">
              <w:rPr>
                <w:rFonts w:ascii="Calibri" w:hAnsi="Calibri" w:cs="Calibri"/>
              </w:rPr>
              <w:t>3.</w:t>
            </w:r>
          </w:p>
        </w:tc>
        <w:tc>
          <w:tcPr>
            <w:tcW w:w="4408" w:type="dxa"/>
            <w:vAlign w:val="center"/>
          </w:tcPr>
          <w:p w14:paraId="4666E381"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7432B6EF" w14:textId="77777777" w:rsidR="00A36856" w:rsidRPr="003B14D3" w:rsidRDefault="00A36856" w:rsidP="003906E0">
            <w:pPr>
              <w:jc w:val="center"/>
              <w:rPr>
                <w:rFonts w:ascii="Calibri" w:hAnsi="Calibri" w:cs="Calibri"/>
                <w:b/>
                <w:bCs/>
              </w:rPr>
            </w:pPr>
            <w:r w:rsidRPr="003B14D3">
              <w:rPr>
                <w:rFonts w:ascii="Calibri" w:hAnsi="Calibri" w:cs="Calibri"/>
                <w:b/>
                <w:bCs/>
              </w:rPr>
              <w:t>15 01 02/20 01 39 tworzywa sztuczne</w:t>
            </w:r>
          </w:p>
          <w:p w14:paraId="58A0DE51"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68" w:type="dxa"/>
            <w:vAlign w:val="center"/>
          </w:tcPr>
          <w:p w14:paraId="2E7DAE0E"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268B26C1" w14:textId="77777777" w:rsidR="00A36856" w:rsidRPr="003B14D3" w:rsidRDefault="00A36856" w:rsidP="003906E0">
            <w:pPr>
              <w:jc w:val="center"/>
              <w:rPr>
                <w:rFonts w:ascii="Calibri" w:hAnsi="Calibri" w:cs="Calibri"/>
              </w:rPr>
            </w:pPr>
            <w:r w:rsidRPr="003B14D3">
              <w:rPr>
                <w:rFonts w:ascii="Calibri" w:hAnsi="Calibri" w:cs="Calibri"/>
              </w:rPr>
              <w:t>w pojemnik. 1,1 m3</w:t>
            </w:r>
          </w:p>
        </w:tc>
        <w:tc>
          <w:tcPr>
            <w:tcW w:w="2409" w:type="dxa"/>
            <w:vAlign w:val="center"/>
          </w:tcPr>
          <w:p w14:paraId="435A8185" w14:textId="77777777" w:rsidR="00A36856" w:rsidRPr="003B14D3" w:rsidRDefault="00A36856" w:rsidP="003906E0">
            <w:pPr>
              <w:jc w:val="center"/>
              <w:rPr>
                <w:rFonts w:ascii="Calibri" w:hAnsi="Calibri" w:cs="Calibri"/>
              </w:rPr>
            </w:pPr>
            <w:r>
              <w:rPr>
                <w:rFonts w:ascii="Calibri" w:hAnsi="Calibri" w:cs="Calibri"/>
              </w:rPr>
              <w:t>114,4</w:t>
            </w:r>
          </w:p>
        </w:tc>
      </w:tr>
      <w:tr w:rsidR="00A36856" w:rsidRPr="003B14D3" w14:paraId="2AA57DD3" w14:textId="77777777" w:rsidTr="003906E0">
        <w:trPr>
          <w:trHeight w:hRule="exact" w:val="1423"/>
          <w:jc w:val="center"/>
        </w:trPr>
        <w:tc>
          <w:tcPr>
            <w:tcW w:w="846" w:type="dxa"/>
          </w:tcPr>
          <w:p w14:paraId="46901A59" w14:textId="77777777" w:rsidR="00A36856" w:rsidRPr="003B14D3" w:rsidRDefault="00A36856" w:rsidP="003906E0">
            <w:pPr>
              <w:jc w:val="center"/>
              <w:rPr>
                <w:rFonts w:ascii="Calibri" w:hAnsi="Calibri" w:cs="Calibri"/>
              </w:rPr>
            </w:pPr>
          </w:p>
          <w:p w14:paraId="214FAD7D" w14:textId="77777777" w:rsidR="00A36856" w:rsidRPr="003B14D3" w:rsidRDefault="00A36856" w:rsidP="003906E0">
            <w:pPr>
              <w:jc w:val="center"/>
              <w:rPr>
                <w:rFonts w:ascii="Calibri" w:hAnsi="Calibri" w:cs="Calibri"/>
              </w:rPr>
            </w:pPr>
            <w:r w:rsidRPr="003B14D3">
              <w:rPr>
                <w:rFonts w:ascii="Calibri" w:hAnsi="Calibri" w:cs="Calibri"/>
              </w:rPr>
              <w:t>4.</w:t>
            </w:r>
          </w:p>
        </w:tc>
        <w:tc>
          <w:tcPr>
            <w:tcW w:w="4408" w:type="dxa"/>
            <w:vAlign w:val="center"/>
          </w:tcPr>
          <w:p w14:paraId="08BF6722" w14:textId="77777777" w:rsidR="00A36856" w:rsidRPr="003B14D3" w:rsidRDefault="00A36856" w:rsidP="003906E0">
            <w:pPr>
              <w:jc w:val="center"/>
              <w:rPr>
                <w:rFonts w:ascii="Calibri" w:hAnsi="Calibri" w:cs="Calibri"/>
                <w:b/>
                <w:bCs/>
              </w:rPr>
            </w:pPr>
            <w:r w:rsidRPr="003B14D3">
              <w:rPr>
                <w:rFonts w:ascii="Calibri" w:hAnsi="Calibri" w:cs="Calibri"/>
                <w:b/>
                <w:bCs/>
              </w:rPr>
              <w:t>Segregowane odpady komunalne</w:t>
            </w:r>
          </w:p>
          <w:p w14:paraId="31E44B35"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15 01 07/20 01 02 szkło </w:t>
            </w:r>
          </w:p>
          <w:p w14:paraId="1E261183"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68" w:type="dxa"/>
            <w:vAlign w:val="center"/>
          </w:tcPr>
          <w:p w14:paraId="357A9F97"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3C4924E5" w14:textId="77777777" w:rsidR="00A36856" w:rsidRPr="003B14D3" w:rsidRDefault="00A36856" w:rsidP="003906E0">
            <w:pPr>
              <w:jc w:val="center"/>
              <w:rPr>
                <w:rFonts w:ascii="Calibri" w:hAnsi="Calibri" w:cs="Calibri"/>
              </w:rPr>
            </w:pPr>
            <w:r w:rsidRPr="003B14D3">
              <w:rPr>
                <w:rFonts w:ascii="Calibri" w:hAnsi="Calibri" w:cs="Calibri"/>
              </w:rPr>
              <w:t>w pojemnik. 0,24 m3</w:t>
            </w:r>
          </w:p>
        </w:tc>
        <w:tc>
          <w:tcPr>
            <w:tcW w:w="2409" w:type="dxa"/>
            <w:vAlign w:val="center"/>
          </w:tcPr>
          <w:p w14:paraId="5D193224" w14:textId="77777777" w:rsidR="00A36856" w:rsidRPr="003B14D3" w:rsidRDefault="00A36856" w:rsidP="003906E0">
            <w:pPr>
              <w:jc w:val="center"/>
              <w:rPr>
                <w:rFonts w:ascii="Calibri" w:hAnsi="Calibri" w:cs="Calibri"/>
              </w:rPr>
            </w:pPr>
            <w:r w:rsidRPr="003B14D3">
              <w:rPr>
                <w:rFonts w:ascii="Calibri" w:hAnsi="Calibri" w:cs="Calibri"/>
              </w:rPr>
              <w:t>2,88</w:t>
            </w:r>
          </w:p>
        </w:tc>
      </w:tr>
      <w:tr w:rsidR="00A36856" w:rsidRPr="003B14D3" w14:paraId="201A0A57" w14:textId="77777777" w:rsidTr="003906E0">
        <w:trPr>
          <w:trHeight w:hRule="exact" w:val="1423"/>
          <w:jc w:val="center"/>
        </w:trPr>
        <w:tc>
          <w:tcPr>
            <w:tcW w:w="846" w:type="dxa"/>
          </w:tcPr>
          <w:p w14:paraId="29D8CCF6" w14:textId="77777777" w:rsidR="00A36856" w:rsidRPr="003B14D3" w:rsidRDefault="00A36856" w:rsidP="003906E0">
            <w:pPr>
              <w:jc w:val="center"/>
              <w:rPr>
                <w:rFonts w:ascii="Calibri" w:hAnsi="Calibri" w:cs="Calibri"/>
              </w:rPr>
            </w:pPr>
          </w:p>
          <w:p w14:paraId="7D3BD3E1" w14:textId="77777777" w:rsidR="00A36856" w:rsidRPr="003B14D3" w:rsidRDefault="00A36856" w:rsidP="003906E0">
            <w:pPr>
              <w:jc w:val="center"/>
              <w:rPr>
                <w:rFonts w:ascii="Calibri" w:hAnsi="Calibri" w:cs="Calibri"/>
              </w:rPr>
            </w:pPr>
            <w:r w:rsidRPr="003B14D3">
              <w:rPr>
                <w:rFonts w:ascii="Calibri" w:hAnsi="Calibri" w:cs="Calibri"/>
              </w:rPr>
              <w:t>5.</w:t>
            </w:r>
          </w:p>
        </w:tc>
        <w:tc>
          <w:tcPr>
            <w:tcW w:w="4408" w:type="dxa"/>
            <w:vAlign w:val="center"/>
          </w:tcPr>
          <w:p w14:paraId="7B3C48C2"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52C03B94"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20 01 08 BIO</w:t>
            </w:r>
          </w:p>
          <w:p w14:paraId="33BA7568"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68" w:type="dxa"/>
            <w:vAlign w:val="center"/>
          </w:tcPr>
          <w:p w14:paraId="1336EC0D"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3D0A7D53" w14:textId="77777777" w:rsidR="00A36856" w:rsidRPr="003B14D3" w:rsidRDefault="00A36856" w:rsidP="003906E0">
            <w:pPr>
              <w:jc w:val="center"/>
              <w:rPr>
                <w:rFonts w:ascii="Calibri" w:hAnsi="Calibri" w:cs="Calibri"/>
              </w:rPr>
            </w:pPr>
            <w:r w:rsidRPr="003B14D3">
              <w:rPr>
                <w:rFonts w:ascii="Calibri" w:hAnsi="Calibri" w:cs="Calibri"/>
              </w:rPr>
              <w:t>w pojemnik. 0,24 m3</w:t>
            </w:r>
          </w:p>
        </w:tc>
        <w:tc>
          <w:tcPr>
            <w:tcW w:w="2409" w:type="dxa"/>
            <w:vAlign w:val="center"/>
          </w:tcPr>
          <w:p w14:paraId="5676A162" w14:textId="77777777" w:rsidR="00A36856" w:rsidRPr="003B14D3" w:rsidRDefault="00A36856" w:rsidP="003906E0">
            <w:pPr>
              <w:jc w:val="center"/>
              <w:rPr>
                <w:rFonts w:ascii="Calibri" w:hAnsi="Calibri" w:cs="Calibri"/>
              </w:rPr>
            </w:pPr>
            <w:r w:rsidRPr="003B14D3">
              <w:rPr>
                <w:rFonts w:ascii="Calibri" w:hAnsi="Calibri" w:cs="Calibri"/>
              </w:rPr>
              <w:t>12,</w:t>
            </w:r>
            <w:r>
              <w:rPr>
                <w:rFonts w:ascii="Calibri" w:hAnsi="Calibri" w:cs="Calibri"/>
              </w:rPr>
              <w:t>48</w:t>
            </w:r>
          </w:p>
        </w:tc>
      </w:tr>
    </w:tbl>
    <w:p w14:paraId="220B6800" w14:textId="77777777" w:rsidR="00A36856" w:rsidRPr="00013709" w:rsidRDefault="00A36856" w:rsidP="00A36856">
      <w:pPr>
        <w:rPr>
          <w:b/>
          <w:iCs/>
          <w:sz w:val="24"/>
          <w:szCs w:val="24"/>
        </w:rPr>
      </w:pPr>
    </w:p>
    <w:p w14:paraId="2AA18AEA" w14:textId="77777777" w:rsidR="00A36856" w:rsidRPr="00013709" w:rsidRDefault="00A36856" w:rsidP="00A36856">
      <w:pPr>
        <w:rPr>
          <w:b/>
          <w:iCs/>
          <w:sz w:val="24"/>
          <w:szCs w:val="24"/>
        </w:rPr>
      </w:pPr>
      <w:r w:rsidRPr="00013709">
        <w:rPr>
          <w:b/>
          <w:iCs/>
          <w:sz w:val="24"/>
          <w:szCs w:val="24"/>
        </w:rPr>
        <w:t xml:space="preserve">            Zadanie 2. Odbiór i zagospodarowanie odpadów komunalnych z Działu WRP2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
        <w:gridCol w:w="4461"/>
        <w:gridCol w:w="1283"/>
        <w:gridCol w:w="2545"/>
      </w:tblGrid>
      <w:tr w:rsidR="00A36856" w:rsidRPr="003B14D3" w14:paraId="14BEB3C1" w14:textId="77777777" w:rsidTr="003906E0">
        <w:trPr>
          <w:trHeight w:val="870"/>
          <w:jc w:val="center"/>
        </w:trPr>
        <w:tc>
          <w:tcPr>
            <w:tcW w:w="784" w:type="dxa"/>
            <w:shd w:val="clear" w:color="auto" w:fill="D9D9D9" w:themeFill="background1" w:themeFillShade="D9"/>
          </w:tcPr>
          <w:p w14:paraId="125AEE5B" w14:textId="77777777" w:rsidR="00A36856" w:rsidRPr="003B14D3" w:rsidRDefault="00A36856" w:rsidP="003906E0">
            <w:pPr>
              <w:jc w:val="center"/>
              <w:rPr>
                <w:rFonts w:ascii="Calibri" w:hAnsi="Calibri" w:cs="Calibri"/>
                <w:b/>
                <w:bCs/>
              </w:rPr>
            </w:pPr>
            <w:r w:rsidRPr="003B14D3">
              <w:rPr>
                <w:rFonts w:ascii="Calibri" w:hAnsi="Calibri" w:cs="Calibri"/>
                <w:b/>
                <w:bCs/>
              </w:rPr>
              <w:t>L.p.</w:t>
            </w:r>
          </w:p>
        </w:tc>
        <w:tc>
          <w:tcPr>
            <w:tcW w:w="4461" w:type="dxa"/>
            <w:shd w:val="clear" w:color="auto" w:fill="D9D9D9" w:themeFill="background1" w:themeFillShade="D9"/>
            <w:vAlign w:val="center"/>
          </w:tcPr>
          <w:p w14:paraId="4576C724" w14:textId="77777777" w:rsidR="00A36856" w:rsidRPr="003B14D3" w:rsidRDefault="00A36856" w:rsidP="003906E0">
            <w:pPr>
              <w:jc w:val="center"/>
              <w:rPr>
                <w:rFonts w:ascii="Calibri" w:hAnsi="Calibri" w:cs="Calibri"/>
                <w:b/>
                <w:bCs/>
              </w:rPr>
            </w:pPr>
            <w:r w:rsidRPr="003B14D3">
              <w:rPr>
                <w:rFonts w:ascii="Calibri" w:hAnsi="Calibri" w:cs="Calibri"/>
                <w:b/>
                <w:bCs/>
              </w:rPr>
              <w:t>Rodzaj usługi</w:t>
            </w:r>
          </w:p>
        </w:tc>
        <w:tc>
          <w:tcPr>
            <w:tcW w:w="1283" w:type="dxa"/>
            <w:shd w:val="clear" w:color="auto" w:fill="D9D9D9" w:themeFill="background1" w:themeFillShade="D9"/>
            <w:vAlign w:val="center"/>
          </w:tcPr>
          <w:p w14:paraId="78C27EC0" w14:textId="77777777" w:rsidR="00A36856" w:rsidRPr="003B14D3" w:rsidRDefault="00A36856" w:rsidP="003906E0">
            <w:pPr>
              <w:jc w:val="center"/>
              <w:rPr>
                <w:rFonts w:ascii="Calibri" w:hAnsi="Calibri" w:cs="Calibri"/>
                <w:b/>
                <w:bCs/>
              </w:rPr>
            </w:pPr>
            <w:r w:rsidRPr="003B14D3">
              <w:rPr>
                <w:rFonts w:ascii="Calibri" w:hAnsi="Calibri" w:cs="Calibri"/>
                <w:b/>
                <w:bCs/>
              </w:rPr>
              <w:t>j.m.</w:t>
            </w:r>
          </w:p>
        </w:tc>
        <w:tc>
          <w:tcPr>
            <w:tcW w:w="2545" w:type="dxa"/>
            <w:shd w:val="clear" w:color="auto" w:fill="D9D9D9" w:themeFill="background1" w:themeFillShade="D9"/>
            <w:vAlign w:val="center"/>
          </w:tcPr>
          <w:p w14:paraId="58858150" w14:textId="77777777" w:rsidR="00A36856" w:rsidRPr="003B14D3" w:rsidRDefault="00A36856" w:rsidP="003906E0">
            <w:pPr>
              <w:jc w:val="center"/>
              <w:rPr>
                <w:rFonts w:ascii="Calibri" w:hAnsi="Calibri" w:cs="Calibri"/>
                <w:b/>
                <w:bCs/>
                <w:color w:val="000000"/>
              </w:rPr>
            </w:pPr>
            <w:r w:rsidRPr="003B14D3">
              <w:rPr>
                <w:rFonts w:ascii="Calibri" w:hAnsi="Calibri" w:cs="Calibri"/>
                <w:b/>
                <w:bCs/>
                <w:color w:val="000000"/>
              </w:rPr>
              <w:t>Szacowana Ilość m3</w:t>
            </w:r>
            <w:r w:rsidRPr="003B14D3">
              <w:rPr>
                <w:rFonts w:ascii="Calibri" w:hAnsi="Calibri" w:cs="Calibri"/>
                <w:b/>
                <w:bCs/>
              </w:rPr>
              <w:t xml:space="preserve"> w okresie 12 m-</w:t>
            </w:r>
            <w:proofErr w:type="spellStart"/>
            <w:r w:rsidRPr="003B14D3">
              <w:rPr>
                <w:rFonts w:ascii="Calibri" w:hAnsi="Calibri" w:cs="Calibri"/>
                <w:b/>
                <w:bCs/>
              </w:rPr>
              <w:t>cy</w:t>
            </w:r>
            <w:proofErr w:type="spellEnd"/>
            <w:r w:rsidRPr="003B14D3">
              <w:rPr>
                <w:rFonts w:ascii="Calibri" w:hAnsi="Calibri" w:cs="Calibri"/>
                <w:b/>
                <w:bCs/>
              </w:rPr>
              <w:t>.</w:t>
            </w:r>
          </w:p>
        </w:tc>
      </w:tr>
      <w:tr w:rsidR="00A36856" w:rsidRPr="003B14D3" w14:paraId="54977BAC" w14:textId="77777777" w:rsidTr="003906E0">
        <w:trPr>
          <w:trHeight w:hRule="exact" w:val="1286"/>
          <w:jc w:val="center"/>
        </w:trPr>
        <w:tc>
          <w:tcPr>
            <w:tcW w:w="784" w:type="dxa"/>
          </w:tcPr>
          <w:p w14:paraId="7302B6D8" w14:textId="77777777" w:rsidR="00A36856" w:rsidRPr="003B14D3" w:rsidRDefault="00A36856" w:rsidP="003906E0">
            <w:pPr>
              <w:jc w:val="center"/>
              <w:rPr>
                <w:rFonts w:ascii="Calibri" w:hAnsi="Calibri" w:cs="Calibri"/>
              </w:rPr>
            </w:pPr>
          </w:p>
          <w:p w14:paraId="4A2D8477" w14:textId="77777777" w:rsidR="00A36856" w:rsidRPr="003B14D3" w:rsidRDefault="00A36856" w:rsidP="003906E0">
            <w:pPr>
              <w:jc w:val="center"/>
              <w:rPr>
                <w:rFonts w:ascii="Calibri" w:hAnsi="Calibri" w:cs="Calibri"/>
              </w:rPr>
            </w:pPr>
            <w:r w:rsidRPr="003B14D3">
              <w:rPr>
                <w:rFonts w:ascii="Calibri" w:hAnsi="Calibri" w:cs="Calibri"/>
              </w:rPr>
              <w:t>1.</w:t>
            </w:r>
          </w:p>
          <w:p w14:paraId="4F3F96C8" w14:textId="77777777" w:rsidR="00A36856" w:rsidRPr="003B14D3" w:rsidRDefault="00A36856" w:rsidP="003906E0">
            <w:pPr>
              <w:jc w:val="center"/>
              <w:rPr>
                <w:rFonts w:ascii="Calibri" w:hAnsi="Calibri" w:cs="Calibri"/>
              </w:rPr>
            </w:pPr>
          </w:p>
        </w:tc>
        <w:tc>
          <w:tcPr>
            <w:tcW w:w="4461" w:type="dxa"/>
            <w:vAlign w:val="center"/>
          </w:tcPr>
          <w:p w14:paraId="5588506B" w14:textId="77777777" w:rsidR="00A36856" w:rsidRPr="003B14D3" w:rsidRDefault="00A36856" w:rsidP="003906E0">
            <w:pPr>
              <w:jc w:val="center"/>
              <w:rPr>
                <w:rFonts w:ascii="Calibri" w:hAnsi="Calibri" w:cs="Calibri"/>
                <w:b/>
                <w:bCs/>
              </w:rPr>
            </w:pPr>
            <w:r w:rsidRPr="003B14D3">
              <w:rPr>
                <w:rFonts w:ascii="Calibri" w:hAnsi="Calibri" w:cs="Calibri"/>
                <w:b/>
                <w:bCs/>
              </w:rPr>
              <w:t>Niesegregowane odpady komunalne 20 03 01</w:t>
            </w:r>
          </w:p>
          <w:p w14:paraId="698209F0"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3CC419B3"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4A1AB5E1" w14:textId="77777777" w:rsidR="00A36856" w:rsidRPr="003B14D3" w:rsidRDefault="00A36856" w:rsidP="003906E0">
            <w:pPr>
              <w:jc w:val="center"/>
              <w:rPr>
                <w:rFonts w:ascii="Calibri" w:hAnsi="Calibri" w:cs="Calibri"/>
                <w:vertAlign w:val="superscript"/>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7DC04802" w14:textId="77777777" w:rsidR="00A36856" w:rsidRPr="003B14D3" w:rsidRDefault="00A36856" w:rsidP="003906E0">
            <w:pPr>
              <w:jc w:val="center"/>
              <w:rPr>
                <w:rFonts w:ascii="Calibri" w:hAnsi="Calibri" w:cs="Calibri"/>
                <w:vertAlign w:val="superscript"/>
              </w:rPr>
            </w:pPr>
            <w:r w:rsidRPr="003B14D3">
              <w:rPr>
                <w:rFonts w:ascii="Calibri" w:hAnsi="Calibri" w:cs="Calibri"/>
              </w:rPr>
              <w:t xml:space="preserve"> </w:t>
            </w:r>
            <w:r>
              <w:rPr>
                <w:rFonts w:ascii="Calibri" w:hAnsi="Calibri" w:cs="Calibri"/>
              </w:rPr>
              <w:t>343,2</w:t>
            </w:r>
          </w:p>
        </w:tc>
      </w:tr>
      <w:tr w:rsidR="00A36856" w:rsidRPr="003B14D3" w14:paraId="61211414" w14:textId="77777777" w:rsidTr="003906E0">
        <w:trPr>
          <w:trHeight w:hRule="exact" w:val="1467"/>
          <w:jc w:val="center"/>
        </w:trPr>
        <w:tc>
          <w:tcPr>
            <w:tcW w:w="784" w:type="dxa"/>
          </w:tcPr>
          <w:p w14:paraId="52705491" w14:textId="77777777" w:rsidR="00A36856" w:rsidRPr="003B14D3" w:rsidRDefault="00A36856" w:rsidP="003906E0">
            <w:pPr>
              <w:jc w:val="center"/>
              <w:rPr>
                <w:rFonts w:ascii="Calibri" w:hAnsi="Calibri" w:cs="Calibri"/>
              </w:rPr>
            </w:pPr>
          </w:p>
          <w:p w14:paraId="3A692BC6" w14:textId="77777777" w:rsidR="00A36856" w:rsidRPr="003B14D3" w:rsidRDefault="00A36856" w:rsidP="003906E0">
            <w:pPr>
              <w:jc w:val="center"/>
              <w:rPr>
                <w:rFonts w:ascii="Calibri" w:hAnsi="Calibri" w:cs="Calibri"/>
              </w:rPr>
            </w:pPr>
            <w:r w:rsidRPr="003B14D3">
              <w:rPr>
                <w:rFonts w:ascii="Calibri" w:hAnsi="Calibri" w:cs="Calibri"/>
              </w:rPr>
              <w:t>2.</w:t>
            </w:r>
          </w:p>
        </w:tc>
        <w:tc>
          <w:tcPr>
            <w:tcW w:w="4461" w:type="dxa"/>
            <w:vAlign w:val="center"/>
          </w:tcPr>
          <w:p w14:paraId="6FC11063"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5C9E8E6A" w14:textId="77777777" w:rsidR="00A36856" w:rsidRPr="003B14D3" w:rsidRDefault="00A36856" w:rsidP="003906E0">
            <w:pPr>
              <w:jc w:val="center"/>
              <w:rPr>
                <w:rFonts w:ascii="Calibri" w:hAnsi="Calibri" w:cs="Calibri"/>
                <w:b/>
                <w:bCs/>
              </w:rPr>
            </w:pPr>
            <w:r w:rsidRPr="003B14D3">
              <w:rPr>
                <w:rFonts w:ascii="Calibri" w:hAnsi="Calibri" w:cs="Calibri"/>
                <w:b/>
                <w:bCs/>
              </w:rPr>
              <w:t>15 01 01/20 01 01 papier i tektura</w:t>
            </w:r>
          </w:p>
          <w:p w14:paraId="49CA5A70"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83" w:type="dxa"/>
            <w:vAlign w:val="center"/>
          </w:tcPr>
          <w:p w14:paraId="72FC6409"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579695F1"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47033550" w14:textId="77777777" w:rsidR="00A36856" w:rsidRPr="003B14D3" w:rsidRDefault="00A36856" w:rsidP="003906E0">
            <w:pPr>
              <w:jc w:val="center"/>
              <w:rPr>
                <w:rFonts w:ascii="Calibri" w:hAnsi="Calibri" w:cs="Calibri"/>
              </w:rPr>
            </w:pPr>
            <w:r w:rsidRPr="003B14D3">
              <w:rPr>
                <w:rFonts w:ascii="Calibri" w:hAnsi="Calibri" w:cs="Calibri"/>
              </w:rPr>
              <w:t>11</w:t>
            </w:r>
            <w:r>
              <w:rPr>
                <w:rFonts w:ascii="Calibri" w:hAnsi="Calibri" w:cs="Calibri"/>
              </w:rPr>
              <w:t>6</w:t>
            </w:r>
            <w:r w:rsidRPr="003B14D3">
              <w:rPr>
                <w:rFonts w:ascii="Calibri" w:hAnsi="Calibri" w:cs="Calibri"/>
              </w:rPr>
              <w:t>,</w:t>
            </w:r>
            <w:r>
              <w:rPr>
                <w:rFonts w:ascii="Calibri" w:hAnsi="Calibri" w:cs="Calibri"/>
              </w:rPr>
              <w:t>6</w:t>
            </w:r>
          </w:p>
        </w:tc>
      </w:tr>
      <w:tr w:rsidR="00A36856" w:rsidRPr="003B14D3" w14:paraId="3E4C68A8" w14:textId="77777777" w:rsidTr="003906E0">
        <w:trPr>
          <w:trHeight w:hRule="exact" w:val="1440"/>
          <w:jc w:val="center"/>
        </w:trPr>
        <w:tc>
          <w:tcPr>
            <w:tcW w:w="784" w:type="dxa"/>
          </w:tcPr>
          <w:p w14:paraId="4D0C312F" w14:textId="77777777" w:rsidR="00A36856" w:rsidRPr="003B14D3" w:rsidRDefault="00A36856" w:rsidP="003906E0">
            <w:pPr>
              <w:jc w:val="center"/>
              <w:rPr>
                <w:rFonts w:ascii="Calibri" w:hAnsi="Calibri" w:cs="Calibri"/>
              </w:rPr>
            </w:pPr>
          </w:p>
          <w:p w14:paraId="67C7C3D2" w14:textId="77777777" w:rsidR="00A36856" w:rsidRPr="003B14D3" w:rsidRDefault="00A36856" w:rsidP="003906E0">
            <w:pPr>
              <w:jc w:val="center"/>
              <w:rPr>
                <w:rFonts w:ascii="Calibri" w:hAnsi="Calibri" w:cs="Calibri"/>
              </w:rPr>
            </w:pPr>
            <w:r w:rsidRPr="003B14D3">
              <w:rPr>
                <w:rFonts w:ascii="Calibri" w:hAnsi="Calibri" w:cs="Calibri"/>
              </w:rPr>
              <w:t>3.</w:t>
            </w:r>
          </w:p>
        </w:tc>
        <w:tc>
          <w:tcPr>
            <w:tcW w:w="4461" w:type="dxa"/>
            <w:vAlign w:val="center"/>
          </w:tcPr>
          <w:p w14:paraId="75B030C5"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034BDB79" w14:textId="77777777" w:rsidR="00A36856" w:rsidRPr="003B14D3" w:rsidRDefault="00A36856" w:rsidP="003906E0">
            <w:pPr>
              <w:jc w:val="center"/>
              <w:rPr>
                <w:rFonts w:ascii="Calibri" w:hAnsi="Calibri" w:cs="Calibri"/>
                <w:b/>
                <w:bCs/>
              </w:rPr>
            </w:pPr>
            <w:r w:rsidRPr="003B14D3">
              <w:rPr>
                <w:rFonts w:ascii="Calibri" w:hAnsi="Calibri" w:cs="Calibri"/>
                <w:b/>
                <w:bCs/>
              </w:rPr>
              <w:t>15 01 02/20 01 39 tworzywa sztuczne</w:t>
            </w:r>
          </w:p>
          <w:p w14:paraId="102F65A3"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83" w:type="dxa"/>
            <w:vAlign w:val="center"/>
          </w:tcPr>
          <w:p w14:paraId="055AC5EF"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06681049"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6145654F" w14:textId="77777777" w:rsidR="00A36856" w:rsidRPr="003B14D3" w:rsidRDefault="00A36856" w:rsidP="003906E0">
            <w:pPr>
              <w:jc w:val="center"/>
              <w:rPr>
                <w:rFonts w:ascii="Calibri" w:hAnsi="Calibri" w:cs="Calibri"/>
              </w:rPr>
            </w:pPr>
            <w:r>
              <w:rPr>
                <w:rFonts w:ascii="Calibri" w:hAnsi="Calibri" w:cs="Calibri"/>
              </w:rPr>
              <w:t>116,6</w:t>
            </w:r>
          </w:p>
        </w:tc>
      </w:tr>
      <w:tr w:rsidR="00A36856" w:rsidRPr="003B14D3" w14:paraId="5452C639" w14:textId="77777777" w:rsidTr="003906E0">
        <w:trPr>
          <w:trHeight w:hRule="exact" w:val="1440"/>
          <w:jc w:val="center"/>
        </w:trPr>
        <w:tc>
          <w:tcPr>
            <w:tcW w:w="784" w:type="dxa"/>
          </w:tcPr>
          <w:p w14:paraId="1457D086" w14:textId="77777777" w:rsidR="00A36856" w:rsidRPr="003B14D3" w:rsidRDefault="00A36856" w:rsidP="003906E0">
            <w:pPr>
              <w:jc w:val="center"/>
              <w:rPr>
                <w:rFonts w:ascii="Calibri" w:hAnsi="Calibri" w:cs="Calibri"/>
              </w:rPr>
            </w:pPr>
          </w:p>
          <w:p w14:paraId="07E74FD8" w14:textId="77777777" w:rsidR="00A36856" w:rsidRPr="003B14D3" w:rsidRDefault="00A36856" w:rsidP="003906E0">
            <w:pPr>
              <w:jc w:val="center"/>
              <w:rPr>
                <w:rFonts w:ascii="Calibri" w:hAnsi="Calibri" w:cs="Calibri"/>
              </w:rPr>
            </w:pPr>
            <w:r w:rsidRPr="003B14D3">
              <w:rPr>
                <w:rFonts w:ascii="Calibri" w:hAnsi="Calibri" w:cs="Calibri"/>
              </w:rPr>
              <w:t>4.</w:t>
            </w:r>
          </w:p>
        </w:tc>
        <w:tc>
          <w:tcPr>
            <w:tcW w:w="4461" w:type="dxa"/>
            <w:vAlign w:val="center"/>
          </w:tcPr>
          <w:p w14:paraId="4FEEB68F" w14:textId="77777777" w:rsidR="00A36856" w:rsidRPr="003B14D3" w:rsidRDefault="00A36856" w:rsidP="003906E0">
            <w:pPr>
              <w:jc w:val="center"/>
              <w:rPr>
                <w:rFonts w:ascii="Calibri" w:hAnsi="Calibri" w:cs="Calibri"/>
                <w:b/>
                <w:bCs/>
              </w:rPr>
            </w:pPr>
            <w:r w:rsidRPr="003B14D3">
              <w:rPr>
                <w:rFonts w:ascii="Calibri" w:hAnsi="Calibri" w:cs="Calibri"/>
                <w:b/>
                <w:bCs/>
              </w:rPr>
              <w:t>Segregowane odpady komunalne</w:t>
            </w:r>
          </w:p>
          <w:p w14:paraId="13DE626B"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15 01 07/20 01 02 szkło </w:t>
            </w:r>
          </w:p>
          <w:p w14:paraId="55726DE0"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21EDFD66"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421EEF6C"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37D3D302" w14:textId="77777777" w:rsidR="00A36856" w:rsidRPr="003B14D3" w:rsidRDefault="00A36856" w:rsidP="003906E0">
            <w:pPr>
              <w:jc w:val="center"/>
              <w:rPr>
                <w:rFonts w:ascii="Calibri" w:hAnsi="Calibri" w:cs="Calibri"/>
              </w:rPr>
            </w:pPr>
            <w:r w:rsidRPr="003B14D3">
              <w:rPr>
                <w:rFonts w:ascii="Calibri" w:hAnsi="Calibri" w:cs="Calibri"/>
              </w:rPr>
              <w:t>13,2</w:t>
            </w:r>
          </w:p>
        </w:tc>
      </w:tr>
      <w:tr w:rsidR="00A36856" w:rsidRPr="003B14D3" w14:paraId="157185E4" w14:textId="77777777" w:rsidTr="003906E0">
        <w:trPr>
          <w:trHeight w:hRule="exact" w:val="1440"/>
          <w:jc w:val="center"/>
        </w:trPr>
        <w:tc>
          <w:tcPr>
            <w:tcW w:w="784" w:type="dxa"/>
          </w:tcPr>
          <w:p w14:paraId="068B5206" w14:textId="77777777" w:rsidR="00A36856" w:rsidRPr="003B14D3" w:rsidRDefault="00A36856" w:rsidP="003906E0">
            <w:pPr>
              <w:jc w:val="center"/>
              <w:rPr>
                <w:rFonts w:ascii="Calibri" w:hAnsi="Calibri" w:cs="Calibri"/>
              </w:rPr>
            </w:pPr>
          </w:p>
          <w:p w14:paraId="29D67770" w14:textId="77777777" w:rsidR="00A36856" w:rsidRPr="003B14D3" w:rsidRDefault="00A36856" w:rsidP="003906E0">
            <w:pPr>
              <w:jc w:val="center"/>
              <w:rPr>
                <w:rFonts w:ascii="Calibri" w:hAnsi="Calibri" w:cs="Calibri"/>
              </w:rPr>
            </w:pPr>
            <w:r w:rsidRPr="003B14D3">
              <w:rPr>
                <w:rFonts w:ascii="Calibri" w:hAnsi="Calibri" w:cs="Calibri"/>
              </w:rPr>
              <w:t>5.</w:t>
            </w:r>
          </w:p>
        </w:tc>
        <w:tc>
          <w:tcPr>
            <w:tcW w:w="4461" w:type="dxa"/>
            <w:vAlign w:val="center"/>
          </w:tcPr>
          <w:p w14:paraId="23B0D390"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51B106EA"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20 01 08 BIO</w:t>
            </w:r>
          </w:p>
          <w:p w14:paraId="0F63236A"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69525C44"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17AA96D7" w14:textId="77777777" w:rsidR="00A36856" w:rsidRPr="003B14D3" w:rsidRDefault="00A36856" w:rsidP="003906E0">
            <w:pPr>
              <w:jc w:val="center"/>
              <w:rPr>
                <w:rFonts w:ascii="Calibri" w:hAnsi="Calibri" w:cs="Calibri"/>
              </w:rPr>
            </w:pPr>
            <w:r w:rsidRPr="003B14D3">
              <w:rPr>
                <w:rFonts w:ascii="Calibri" w:hAnsi="Calibri" w:cs="Calibri"/>
              </w:rPr>
              <w:t>w pojemnik. 0,24 m</w:t>
            </w:r>
            <w:r w:rsidRPr="003B14D3">
              <w:rPr>
                <w:rFonts w:ascii="Calibri" w:hAnsi="Calibri" w:cs="Calibri"/>
                <w:vertAlign w:val="superscript"/>
              </w:rPr>
              <w:t>3</w:t>
            </w:r>
          </w:p>
        </w:tc>
        <w:tc>
          <w:tcPr>
            <w:tcW w:w="2545" w:type="dxa"/>
            <w:vAlign w:val="center"/>
          </w:tcPr>
          <w:p w14:paraId="06696C6F" w14:textId="77777777" w:rsidR="00A36856" w:rsidRPr="003B14D3" w:rsidRDefault="00A36856" w:rsidP="003906E0">
            <w:pPr>
              <w:jc w:val="center"/>
              <w:rPr>
                <w:rFonts w:ascii="Calibri" w:hAnsi="Calibri" w:cs="Calibri"/>
              </w:rPr>
            </w:pPr>
            <w:r w:rsidRPr="003B14D3">
              <w:rPr>
                <w:rFonts w:ascii="Calibri" w:hAnsi="Calibri" w:cs="Calibri"/>
              </w:rPr>
              <w:t>12,</w:t>
            </w:r>
            <w:r>
              <w:rPr>
                <w:rFonts w:ascii="Calibri" w:hAnsi="Calibri" w:cs="Calibri"/>
              </w:rPr>
              <w:t>48</w:t>
            </w:r>
          </w:p>
        </w:tc>
      </w:tr>
    </w:tbl>
    <w:p w14:paraId="3F2A2BB5" w14:textId="77777777" w:rsidR="00A36856" w:rsidRPr="00013709" w:rsidRDefault="00A36856" w:rsidP="00A36856">
      <w:pPr>
        <w:pStyle w:val="Akapitzlist"/>
        <w:rPr>
          <w:b/>
          <w:iCs/>
        </w:rPr>
      </w:pPr>
    </w:p>
    <w:p w14:paraId="4FDB9B37" w14:textId="77777777" w:rsidR="00A36856" w:rsidRPr="00013709" w:rsidRDefault="00A36856" w:rsidP="00A36856">
      <w:pPr>
        <w:pStyle w:val="Akapitzlist"/>
        <w:rPr>
          <w:b/>
          <w:iCs/>
        </w:rPr>
      </w:pPr>
      <w:r w:rsidRPr="00013709">
        <w:rPr>
          <w:b/>
          <w:iCs/>
        </w:rPr>
        <w:t xml:space="preserve">     Zadanie 3. Odbiór i zagospodarowanie odpadów komunalnych z Działu WRP3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4461"/>
        <w:gridCol w:w="1283"/>
        <w:gridCol w:w="2545"/>
      </w:tblGrid>
      <w:tr w:rsidR="00A36856" w:rsidRPr="003B14D3" w14:paraId="4502FF73" w14:textId="77777777" w:rsidTr="003906E0">
        <w:trPr>
          <w:trHeight w:val="918"/>
          <w:jc w:val="center"/>
        </w:trPr>
        <w:tc>
          <w:tcPr>
            <w:tcW w:w="921" w:type="dxa"/>
            <w:shd w:val="clear" w:color="auto" w:fill="D9D9D9" w:themeFill="background1" w:themeFillShade="D9"/>
          </w:tcPr>
          <w:p w14:paraId="36DE6C5D" w14:textId="77777777" w:rsidR="00A36856" w:rsidRPr="003B14D3" w:rsidRDefault="00A36856" w:rsidP="003906E0">
            <w:pPr>
              <w:jc w:val="center"/>
              <w:rPr>
                <w:rFonts w:ascii="Calibri" w:hAnsi="Calibri" w:cs="Calibri"/>
                <w:b/>
                <w:bCs/>
              </w:rPr>
            </w:pPr>
            <w:r w:rsidRPr="003B14D3">
              <w:rPr>
                <w:rFonts w:ascii="Calibri" w:hAnsi="Calibri" w:cs="Calibri"/>
                <w:b/>
                <w:bCs/>
              </w:rPr>
              <w:t>L.p.</w:t>
            </w:r>
          </w:p>
        </w:tc>
        <w:tc>
          <w:tcPr>
            <w:tcW w:w="4461" w:type="dxa"/>
            <w:shd w:val="clear" w:color="auto" w:fill="D9D9D9" w:themeFill="background1" w:themeFillShade="D9"/>
            <w:vAlign w:val="center"/>
          </w:tcPr>
          <w:p w14:paraId="0DF00E65" w14:textId="77777777" w:rsidR="00A36856" w:rsidRPr="003B14D3" w:rsidRDefault="00A36856" w:rsidP="003906E0">
            <w:pPr>
              <w:jc w:val="center"/>
              <w:rPr>
                <w:rFonts w:ascii="Calibri" w:hAnsi="Calibri" w:cs="Calibri"/>
                <w:b/>
                <w:bCs/>
              </w:rPr>
            </w:pPr>
            <w:r w:rsidRPr="003B14D3">
              <w:rPr>
                <w:rFonts w:ascii="Calibri" w:hAnsi="Calibri" w:cs="Calibri"/>
                <w:b/>
                <w:bCs/>
              </w:rPr>
              <w:t>Rodzaj usługi</w:t>
            </w:r>
          </w:p>
        </w:tc>
        <w:tc>
          <w:tcPr>
            <w:tcW w:w="1283" w:type="dxa"/>
            <w:shd w:val="clear" w:color="auto" w:fill="D9D9D9" w:themeFill="background1" w:themeFillShade="D9"/>
            <w:vAlign w:val="center"/>
          </w:tcPr>
          <w:p w14:paraId="4D64EDAA" w14:textId="77777777" w:rsidR="00A36856" w:rsidRPr="003B14D3" w:rsidRDefault="00A36856" w:rsidP="003906E0">
            <w:pPr>
              <w:jc w:val="center"/>
              <w:rPr>
                <w:rFonts w:ascii="Calibri" w:hAnsi="Calibri" w:cs="Calibri"/>
                <w:b/>
                <w:bCs/>
              </w:rPr>
            </w:pPr>
            <w:r w:rsidRPr="003B14D3">
              <w:rPr>
                <w:rFonts w:ascii="Calibri" w:hAnsi="Calibri" w:cs="Calibri"/>
                <w:b/>
                <w:bCs/>
              </w:rPr>
              <w:t>j.m.</w:t>
            </w:r>
          </w:p>
        </w:tc>
        <w:tc>
          <w:tcPr>
            <w:tcW w:w="2545" w:type="dxa"/>
            <w:shd w:val="clear" w:color="auto" w:fill="D9D9D9" w:themeFill="background1" w:themeFillShade="D9"/>
            <w:vAlign w:val="center"/>
          </w:tcPr>
          <w:p w14:paraId="33FE7CB5" w14:textId="77777777" w:rsidR="00A36856" w:rsidRPr="003B14D3" w:rsidRDefault="00A36856" w:rsidP="003906E0">
            <w:pPr>
              <w:jc w:val="center"/>
              <w:rPr>
                <w:rFonts w:ascii="Calibri" w:hAnsi="Calibri" w:cs="Calibri"/>
                <w:b/>
                <w:bCs/>
                <w:color w:val="000000"/>
              </w:rPr>
            </w:pPr>
            <w:r w:rsidRPr="003B14D3">
              <w:rPr>
                <w:rFonts w:ascii="Calibri" w:hAnsi="Calibri" w:cs="Calibri"/>
                <w:b/>
                <w:bCs/>
                <w:color w:val="000000"/>
              </w:rPr>
              <w:t>Szacowana Ilość m3</w:t>
            </w:r>
            <w:r w:rsidRPr="003B14D3">
              <w:rPr>
                <w:rFonts w:ascii="Calibri" w:hAnsi="Calibri" w:cs="Calibri"/>
                <w:b/>
                <w:bCs/>
              </w:rPr>
              <w:t xml:space="preserve"> w okresie 12 m-</w:t>
            </w:r>
            <w:proofErr w:type="spellStart"/>
            <w:r w:rsidRPr="003B14D3">
              <w:rPr>
                <w:rFonts w:ascii="Calibri" w:hAnsi="Calibri" w:cs="Calibri"/>
                <w:b/>
                <w:bCs/>
              </w:rPr>
              <w:t>cy</w:t>
            </w:r>
            <w:proofErr w:type="spellEnd"/>
            <w:r w:rsidRPr="003B14D3">
              <w:rPr>
                <w:rFonts w:ascii="Calibri" w:hAnsi="Calibri" w:cs="Calibri"/>
                <w:b/>
                <w:bCs/>
              </w:rPr>
              <w:t>.</w:t>
            </w:r>
          </w:p>
        </w:tc>
      </w:tr>
      <w:tr w:rsidR="00A36856" w:rsidRPr="003B14D3" w14:paraId="771090A6" w14:textId="77777777" w:rsidTr="003906E0">
        <w:trPr>
          <w:trHeight w:hRule="exact" w:val="1359"/>
          <w:jc w:val="center"/>
        </w:trPr>
        <w:tc>
          <w:tcPr>
            <w:tcW w:w="921" w:type="dxa"/>
          </w:tcPr>
          <w:p w14:paraId="1F0EB47F" w14:textId="77777777" w:rsidR="00A36856" w:rsidRPr="003B14D3" w:rsidRDefault="00A36856" w:rsidP="003906E0">
            <w:pPr>
              <w:jc w:val="center"/>
              <w:rPr>
                <w:rFonts w:ascii="Calibri" w:hAnsi="Calibri" w:cs="Calibri"/>
              </w:rPr>
            </w:pPr>
          </w:p>
          <w:p w14:paraId="122F3E30" w14:textId="77777777" w:rsidR="00A36856" w:rsidRPr="003B14D3" w:rsidRDefault="00A36856" w:rsidP="003906E0">
            <w:pPr>
              <w:jc w:val="center"/>
              <w:rPr>
                <w:rFonts w:ascii="Calibri" w:hAnsi="Calibri" w:cs="Calibri"/>
              </w:rPr>
            </w:pPr>
            <w:r w:rsidRPr="003B14D3">
              <w:rPr>
                <w:rFonts w:ascii="Calibri" w:hAnsi="Calibri" w:cs="Calibri"/>
              </w:rPr>
              <w:t>1.</w:t>
            </w:r>
          </w:p>
          <w:p w14:paraId="397166F1" w14:textId="77777777" w:rsidR="00A36856" w:rsidRPr="003B14D3" w:rsidRDefault="00A36856" w:rsidP="003906E0">
            <w:pPr>
              <w:jc w:val="center"/>
              <w:rPr>
                <w:rFonts w:ascii="Calibri" w:hAnsi="Calibri" w:cs="Calibri"/>
              </w:rPr>
            </w:pPr>
          </w:p>
        </w:tc>
        <w:tc>
          <w:tcPr>
            <w:tcW w:w="4461" w:type="dxa"/>
            <w:vAlign w:val="center"/>
          </w:tcPr>
          <w:p w14:paraId="4E870B89" w14:textId="77777777" w:rsidR="00A36856" w:rsidRPr="003B14D3" w:rsidRDefault="00A36856" w:rsidP="003906E0">
            <w:pPr>
              <w:jc w:val="center"/>
              <w:rPr>
                <w:rFonts w:ascii="Calibri" w:hAnsi="Calibri" w:cs="Calibri"/>
                <w:b/>
                <w:bCs/>
              </w:rPr>
            </w:pPr>
            <w:r w:rsidRPr="003B14D3">
              <w:rPr>
                <w:rFonts w:ascii="Calibri" w:hAnsi="Calibri" w:cs="Calibri"/>
                <w:b/>
                <w:bCs/>
              </w:rPr>
              <w:t>Niesegregowane odpady komunalne 20 03 01</w:t>
            </w:r>
          </w:p>
          <w:p w14:paraId="2DD25466"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78FC876C"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0AE4272F" w14:textId="77777777" w:rsidR="00A36856" w:rsidRPr="003B14D3" w:rsidRDefault="00A36856" w:rsidP="003906E0">
            <w:pPr>
              <w:jc w:val="center"/>
              <w:rPr>
                <w:rFonts w:ascii="Calibri" w:hAnsi="Calibri" w:cs="Calibri"/>
                <w:vertAlign w:val="superscript"/>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6DBFEDBE" w14:textId="77777777" w:rsidR="00A36856" w:rsidRPr="003B14D3" w:rsidRDefault="00A36856" w:rsidP="003906E0">
            <w:pPr>
              <w:jc w:val="center"/>
              <w:rPr>
                <w:rFonts w:ascii="Calibri" w:hAnsi="Calibri" w:cs="Calibri"/>
                <w:vertAlign w:val="superscript"/>
              </w:rPr>
            </w:pPr>
            <w:r w:rsidRPr="003B14D3">
              <w:rPr>
                <w:rFonts w:ascii="Calibri" w:hAnsi="Calibri" w:cs="Calibri"/>
              </w:rPr>
              <w:t xml:space="preserve"> </w:t>
            </w:r>
            <w:r>
              <w:rPr>
                <w:rFonts w:ascii="Calibri" w:hAnsi="Calibri" w:cs="Calibri"/>
              </w:rPr>
              <w:t>57,2</w:t>
            </w:r>
          </w:p>
        </w:tc>
      </w:tr>
      <w:tr w:rsidR="00A36856" w:rsidRPr="003B14D3" w14:paraId="192640DC" w14:textId="77777777" w:rsidTr="003906E0">
        <w:trPr>
          <w:trHeight w:hRule="exact" w:val="1422"/>
          <w:jc w:val="center"/>
        </w:trPr>
        <w:tc>
          <w:tcPr>
            <w:tcW w:w="921" w:type="dxa"/>
          </w:tcPr>
          <w:p w14:paraId="518A2F9B" w14:textId="77777777" w:rsidR="00A36856" w:rsidRPr="003B14D3" w:rsidRDefault="00A36856" w:rsidP="003906E0">
            <w:pPr>
              <w:jc w:val="center"/>
              <w:rPr>
                <w:rFonts w:ascii="Calibri" w:hAnsi="Calibri" w:cs="Calibri"/>
              </w:rPr>
            </w:pPr>
          </w:p>
          <w:p w14:paraId="3D513E87" w14:textId="77777777" w:rsidR="00A36856" w:rsidRPr="003B14D3" w:rsidRDefault="00A36856" w:rsidP="003906E0">
            <w:pPr>
              <w:jc w:val="center"/>
              <w:rPr>
                <w:rFonts w:ascii="Calibri" w:hAnsi="Calibri" w:cs="Calibri"/>
              </w:rPr>
            </w:pPr>
            <w:r w:rsidRPr="003B14D3">
              <w:rPr>
                <w:rFonts w:ascii="Calibri" w:hAnsi="Calibri" w:cs="Calibri"/>
              </w:rPr>
              <w:t>2.</w:t>
            </w:r>
          </w:p>
        </w:tc>
        <w:tc>
          <w:tcPr>
            <w:tcW w:w="4461" w:type="dxa"/>
            <w:vAlign w:val="center"/>
          </w:tcPr>
          <w:p w14:paraId="70D88620"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3D9E6599" w14:textId="77777777" w:rsidR="00A36856" w:rsidRPr="003B14D3" w:rsidRDefault="00A36856" w:rsidP="003906E0">
            <w:pPr>
              <w:jc w:val="center"/>
              <w:rPr>
                <w:rFonts w:ascii="Calibri" w:hAnsi="Calibri" w:cs="Calibri"/>
                <w:b/>
                <w:bCs/>
              </w:rPr>
            </w:pPr>
            <w:r w:rsidRPr="003B14D3">
              <w:rPr>
                <w:rFonts w:ascii="Calibri" w:hAnsi="Calibri" w:cs="Calibri"/>
                <w:b/>
                <w:bCs/>
              </w:rPr>
              <w:t>15 01 01/20 01 01 papier i tektura</w:t>
            </w:r>
          </w:p>
          <w:p w14:paraId="00AC6EAF"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83" w:type="dxa"/>
            <w:vAlign w:val="center"/>
          </w:tcPr>
          <w:p w14:paraId="721EE9B7"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26F90FE3"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3BE346F7" w14:textId="77777777" w:rsidR="00A36856" w:rsidRPr="003B14D3" w:rsidRDefault="00A36856" w:rsidP="003906E0">
            <w:pPr>
              <w:jc w:val="center"/>
              <w:rPr>
                <w:rFonts w:ascii="Calibri" w:hAnsi="Calibri" w:cs="Calibri"/>
              </w:rPr>
            </w:pPr>
            <w:r w:rsidRPr="003B14D3">
              <w:rPr>
                <w:rFonts w:ascii="Calibri" w:hAnsi="Calibri" w:cs="Calibri"/>
              </w:rPr>
              <w:t>2</w:t>
            </w:r>
            <w:r>
              <w:rPr>
                <w:rFonts w:ascii="Calibri" w:hAnsi="Calibri" w:cs="Calibri"/>
              </w:rPr>
              <w:t>8,6</w:t>
            </w:r>
          </w:p>
        </w:tc>
      </w:tr>
      <w:tr w:rsidR="00A36856" w:rsidRPr="003B14D3" w14:paraId="583E7632" w14:textId="77777777" w:rsidTr="003906E0">
        <w:trPr>
          <w:trHeight w:hRule="exact" w:val="1427"/>
          <w:jc w:val="center"/>
        </w:trPr>
        <w:tc>
          <w:tcPr>
            <w:tcW w:w="921" w:type="dxa"/>
          </w:tcPr>
          <w:p w14:paraId="6B92E434" w14:textId="77777777" w:rsidR="00A36856" w:rsidRPr="003B14D3" w:rsidRDefault="00A36856" w:rsidP="003906E0">
            <w:pPr>
              <w:jc w:val="center"/>
              <w:rPr>
                <w:rFonts w:ascii="Calibri" w:hAnsi="Calibri" w:cs="Calibri"/>
              </w:rPr>
            </w:pPr>
          </w:p>
          <w:p w14:paraId="7D498623" w14:textId="77777777" w:rsidR="00A36856" w:rsidRPr="003B14D3" w:rsidRDefault="00A36856" w:rsidP="003906E0">
            <w:pPr>
              <w:jc w:val="center"/>
              <w:rPr>
                <w:rFonts w:ascii="Calibri" w:hAnsi="Calibri" w:cs="Calibri"/>
              </w:rPr>
            </w:pPr>
            <w:r w:rsidRPr="003B14D3">
              <w:rPr>
                <w:rFonts w:ascii="Calibri" w:hAnsi="Calibri" w:cs="Calibri"/>
              </w:rPr>
              <w:t>3.</w:t>
            </w:r>
          </w:p>
        </w:tc>
        <w:tc>
          <w:tcPr>
            <w:tcW w:w="4461" w:type="dxa"/>
            <w:vAlign w:val="center"/>
          </w:tcPr>
          <w:p w14:paraId="08ABF89C"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486D30F1" w14:textId="77777777" w:rsidR="00A36856" w:rsidRPr="003B14D3" w:rsidRDefault="00A36856" w:rsidP="003906E0">
            <w:pPr>
              <w:jc w:val="center"/>
              <w:rPr>
                <w:rFonts w:ascii="Calibri" w:hAnsi="Calibri" w:cs="Calibri"/>
                <w:b/>
                <w:bCs/>
              </w:rPr>
            </w:pPr>
            <w:r w:rsidRPr="003B14D3">
              <w:rPr>
                <w:rFonts w:ascii="Calibri" w:hAnsi="Calibri" w:cs="Calibri"/>
                <w:b/>
                <w:bCs/>
              </w:rPr>
              <w:t>15 01 02/20 01 39 tworzywa sztuczne</w:t>
            </w:r>
          </w:p>
          <w:p w14:paraId="1FFB7734"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83" w:type="dxa"/>
            <w:vAlign w:val="center"/>
          </w:tcPr>
          <w:p w14:paraId="0D18BDB7"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0932D553"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7E2E7B55" w14:textId="77777777" w:rsidR="00A36856" w:rsidRPr="003B14D3" w:rsidRDefault="00A36856" w:rsidP="003906E0">
            <w:pPr>
              <w:jc w:val="center"/>
              <w:rPr>
                <w:rFonts w:ascii="Calibri" w:hAnsi="Calibri" w:cs="Calibri"/>
              </w:rPr>
            </w:pPr>
            <w:r w:rsidRPr="003B14D3">
              <w:rPr>
                <w:rFonts w:ascii="Calibri" w:hAnsi="Calibri" w:cs="Calibri"/>
              </w:rPr>
              <w:t>2</w:t>
            </w:r>
            <w:r>
              <w:rPr>
                <w:rFonts w:ascii="Calibri" w:hAnsi="Calibri" w:cs="Calibri"/>
              </w:rPr>
              <w:t>8,6</w:t>
            </w:r>
          </w:p>
        </w:tc>
      </w:tr>
      <w:tr w:rsidR="00A36856" w:rsidRPr="003B14D3" w14:paraId="537A61C0" w14:textId="77777777" w:rsidTr="003906E0">
        <w:trPr>
          <w:trHeight w:hRule="exact" w:val="1427"/>
          <w:jc w:val="center"/>
        </w:trPr>
        <w:tc>
          <w:tcPr>
            <w:tcW w:w="921" w:type="dxa"/>
          </w:tcPr>
          <w:p w14:paraId="6F4941FD" w14:textId="77777777" w:rsidR="00A36856" w:rsidRPr="003B14D3" w:rsidRDefault="00A36856" w:rsidP="003906E0">
            <w:pPr>
              <w:jc w:val="center"/>
              <w:rPr>
                <w:rFonts w:ascii="Calibri" w:hAnsi="Calibri" w:cs="Calibri"/>
              </w:rPr>
            </w:pPr>
          </w:p>
          <w:p w14:paraId="68758157" w14:textId="77777777" w:rsidR="00A36856" w:rsidRPr="003B14D3" w:rsidRDefault="00A36856" w:rsidP="003906E0">
            <w:pPr>
              <w:jc w:val="center"/>
              <w:rPr>
                <w:rFonts w:ascii="Calibri" w:hAnsi="Calibri" w:cs="Calibri"/>
              </w:rPr>
            </w:pPr>
            <w:r w:rsidRPr="003B14D3">
              <w:rPr>
                <w:rFonts w:ascii="Calibri" w:hAnsi="Calibri" w:cs="Calibri"/>
              </w:rPr>
              <w:t>4.</w:t>
            </w:r>
          </w:p>
        </w:tc>
        <w:tc>
          <w:tcPr>
            <w:tcW w:w="4461" w:type="dxa"/>
            <w:vAlign w:val="center"/>
          </w:tcPr>
          <w:p w14:paraId="7EEFDF50" w14:textId="77777777" w:rsidR="00A36856" w:rsidRPr="003B14D3" w:rsidRDefault="00A36856" w:rsidP="003906E0">
            <w:pPr>
              <w:jc w:val="center"/>
              <w:rPr>
                <w:rFonts w:ascii="Calibri" w:hAnsi="Calibri" w:cs="Calibri"/>
                <w:b/>
                <w:bCs/>
              </w:rPr>
            </w:pPr>
            <w:r w:rsidRPr="003B14D3">
              <w:rPr>
                <w:rFonts w:ascii="Calibri" w:hAnsi="Calibri" w:cs="Calibri"/>
                <w:b/>
                <w:bCs/>
              </w:rPr>
              <w:t>Segregowane odpady komunalne</w:t>
            </w:r>
          </w:p>
          <w:p w14:paraId="5356F1CE"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15 01 07/20 01 02 szkło </w:t>
            </w:r>
          </w:p>
          <w:p w14:paraId="49873B7C"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6401E11B"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3725B994" w14:textId="77777777" w:rsidR="00A36856" w:rsidRPr="003B14D3" w:rsidRDefault="00A36856" w:rsidP="003906E0">
            <w:pPr>
              <w:jc w:val="center"/>
              <w:rPr>
                <w:rFonts w:ascii="Calibri" w:hAnsi="Calibri" w:cs="Calibri"/>
              </w:rPr>
            </w:pPr>
            <w:r w:rsidRPr="003B14D3">
              <w:rPr>
                <w:rFonts w:ascii="Calibri" w:hAnsi="Calibri" w:cs="Calibri"/>
              </w:rPr>
              <w:t>w pojemnik. 0,24 m</w:t>
            </w:r>
            <w:r w:rsidRPr="003B14D3">
              <w:rPr>
                <w:rFonts w:ascii="Calibri" w:hAnsi="Calibri" w:cs="Calibri"/>
                <w:vertAlign w:val="superscript"/>
              </w:rPr>
              <w:t>3</w:t>
            </w:r>
          </w:p>
        </w:tc>
        <w:tc>
          <w:tcPr>
            <w:tcW w:w="2545" w:type="dxa"/>
            <w:vAlign w:val="center"/>
          </w:tcPr>
          <w:p w14:paraId="3D4D2467" w14:textId="77777777" w:rsidR="00A36856" w:rsidRPr="003B14D3" w:rsidRDefault="00A36856" w:rsidP="003906E0">
            <w:pPr>
              <w:jc w:val="center"/>
              <w:rPr>
                <w:rFonts w:ascii="Calibri" w:hAnsi="Calibri" w:cs="Calibri"/>
              </w:rPr>
            </w:pPr>
            <w:r w:rsidRPr="003B14D3">
              <w:rPr>
                <w:rFonts w:ascii="Calibri" w:hAnsi="Calibri" w:cs="Calibri"/>
              </w:rPr>
              <w:t>2,88</w:t>
            </w:r>
          </w:p>
        </w:tc>
      </w:tr>
      <w:tr w:rsidR="00A36856" w:rsidRPr="003B14D3" w14:paraId="2516FA6E" w14:textId="77777777" w:rsidTr="003906E0">
        <w:trPr>
          <w:trHeight w:hRule="exact" w:val="1427"/>
          <w:jc w:val="center"/>
        </w:trPr>
        <w:tc>
          <w:tcPr>
            <w:tcW w:w="921" w:type="dxa"/>
          </w:tcPr>
          <w:p w14:paraId="1904F6E4" w14:textId="77777777" w:rsidR="00A36856" w:rsidRPr="003B14D3" w:rsidRDefault="00A36856" w:rsidP="003906E0">
            <w:pPr>
              <w:jc w:val="center"/>
              <w:rPr>
                <w:rFonts w:ascii="Calibri" w:hAnsi="Calibri" w:cs="Calibri"/>
              </w:rPr>
            </w:pPr>
          </w:p>
          <w:p w14:paraId="6E805122" w14:textId="77777777" w:rsidR="00A36856" w:rsidRPr="003B14D3" w:rsidRDefault="00A36856" w:rsidP="003906E0">
            <w:pPr>
              <w:jc w:val="center"/>
              <w:rPr>
                <w:rFonts w:ascii="Calibri" w:hAnsi="Calibri" w:cs="Calibri"/>
              </w:rPr>
            </w:pPr>
            <w:r w:rsidRPr="003B14D3">
              <w:rPr>
                <w:rFonts w:ascii="Calibri" w:hAnsi="Calibri" w:cs="Calibri"/>
              </w:rPr>
              <w:t>5.</w:t>
            </w:r>
          </w:p>
        </w:tc>
        <w:tc>
          <w:tcPr>
            <w:tcW w:w="4461" w:type="dxa"/>
            <w:vAlign w:val="center"/>
          </w:tcPr>
          <w:p w14:paraId="4BB56A0E"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09B279B9"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20 01 08 BIO</w:t>
            </w:r>
          </w:p>
          <w:p w14:paraId="1EF4717F"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22B2CCF6"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406DB935" w14:textId="77777777" w:rsidR="00A36856" w:rsidRPr="003B14D3" w:rsidRDefault="00A36856" w:rsidP="003906E0">
            <w:pPr>
              <w:jc w:val="center"/>
              <w:rPr>
                <w:rFonts w:ascii="Calibri" w:hAnsi="Calibri" w:cs="Calibri"/>
              </w:rPr>
            </w:pPr>
            <w:r w:rsidRPr="003B14D3">
              <w:rPr>
                <w:rFonts w:ascii="Calibri" w:hAnsi="Calibri" w:cs="Calibri"/>
              </w:rPr>
              <w:t>w pojemnik. 0,24 m</w:t>
            </w:r>
            <w:r w:rsidRPr="003B14D3">
              <w:rPr>
                <w:rFonts w:ascii="Calibri" w:hAnsi="Calibri" w:cs="Calibri"/>
                <w:vertAlign w:val="superscript"/>
              </w:rPr>
              <w:t>3</w:t>
            </w:r>
          </w:p>
        </w:tc>
        <w:tc>
          <w:tcPr>
            <w:tcW w:w="2545" w:type="dxa"/>
            <w:vAlign w:val="center"/>
          </w:tcPr>
          <w:p w14:paraId="4C66F6CD" w14:textId="77777777" w:rsidR="00A36856" w:rsidRPr="003B14D3" w:rsidRDefault="00A36856" w:rsidP="003906E0">
            <w:pPr>
              <w:jc w:val="center"/>
              <w:rPr>
                <w:rFonts w:ascii="Calibri" w:hAnsi="Calibri" w:cs="Calibri"/>
              </w:rPr>
            </w:pPr>
            <w:r w:rsidRPr="003B14D3">
              <w:rPr>
                <w:rFonts w:ascii="Calibri" w:hAnsi="Calibri" w:cs="Calibri"/>
              </w:rPr>
              <w:t>12,</w:t>
            </w:r>
            <w:r>
              <w:rPr>
                <w:rFonts w:ascii="Calibri" w:hAnsi="Calibri" w:cs="Calibri"/>
              </w:rPr>
              <w:t>48</w:t>
            </w:r>
          </w:p>
        </w:tc>
      </w:tr>
    </w:tbl>
    <w:p w14:paraId="7D920D46" w14:textId="77777777" w:rsidR="00A36856" w:rsidRPr="003B14D3" w:rsidRDefault="00A36856" w:rsidP="00A36856">
      <w:pPr>
        <w:pStyle w:val="Akapitzlist"/>
        <w:jc w:val="both"/>
        <w:rPr>
          <w:rFonts w:ascii="Calibri" w:hAnsi="Calibri" w:cs="Calibri"/>
          <w:bCs/>
          <w:i/>
          <w:iCs/>
        </w:rPr>
      </w:pPr>
    </w:p>
    <w:p w14:paraId="671422EC" w14:textId="77777777" w:rsidR="00A36856" w:rsidRDefault="00A36856" w:rsidP="00A36856">
      <w:pPr>
        <w:contextualSpacing/>
        <w:rPr>
          <w:rFonts w:ascii="Calibri" w:hAnsi="Calibri" w:cs="Calibri"/>
          <w:b/>
          <w:lang w:val="cs-CZ"/>
        </w:rPr>
      </w:pPr>
    </w:p>
    <w:p w14:paraId="0A8CB88A" w14:textId="77777777" w:rsidR="00A36856" w:rsidRDefault="00A36856" w:rsidP="00A36856">
      <w:pPr>
        <w:contextualSpacing/>
        <w:rPr>
          <w:rFonts w:ascii="Calibri" w:hAnsi="Calibri" w:cs="Calibri"/>
          <w:b/>
          <w:lang w:val="cs-CZ"/>
        </w:rPr>
      </w:pPr>
    </w:p>
    <w:p w14:paraId="539042D3" w14:textId="77777777" w:rsidR="00A36856" w:rsidRDefault="00A36856" w:rsidP="00A36856">
      <w:pPr>
        <w:contextualSpacing/>
        <w:rPr>
          <w:rFonts w:ascii="Calibri" w:hAnsi="Calibri" w:cs="Calibri"/>
          <w:b/>
          <w:lang w:val="cs-CZ"/>
        </w:rPr>
      </w:pPr>
    </w:p>
    <w:p w14:paraId="6060776F" w14:textId="77777777" w:rsidR="00A36856" w:rsidRDefault="00A36856" w:rsidP="00A36856">
      <w:pPr>
        <w:contextualSpacing/>
        <w:rPr>
          <w:rFonts w:ascii="Calibri" w:hAnsi="Calibri" w:cs="Calibri"/>
          <w:b/>
          <w:lang w:val="cs-CZ"/>
        </w:rPr>
      </w:pPr>
    </w:p>
    <w:p w14:paraId="7C0B9422" w14:textId="77777777" w:rsidR="00A36856" w:rsidRDefault="00A36856" w:rsidP="00A36856">
      <w:pPr>
        <w:contextualSpacing/>
        <w:rPr>
          <w:rFonts w:ascii="Calibri" w:hAnsi="Calibri" w:cs="Calibri"/>
          <w:b/>
          <w:lang w:val="cs-CZ"/>
        </w:rPr>
      </w:pPr>
    </w:p>
    <w:p w14:paraId="6FD2D4E8" w14:textId="77777777" w:rsidR="00A36856" w:rsidRDefault="00A36856" w:rsidP="00A36856">
      <w:pPr>
        <w:contextualSpacing/>
        <w:rPr>
          <w:rFonts w:ascii="Calibri" w:hAnsi="Calibri" w:cs="Calibri"/>
          <w:b/>
          <w:lang w:val="cs-CZ"/>
        </w:rPr>
      </w:pPr>
      <w:r>
        <w:rPr>
          <w:rFonts w:ascii="Calibri" w:hAnsi="Calibri" w:cs="Calibri"/>
          <w:b/>
          <w:lang w:val="cs-CZ"/>
        </w:rPr>
        <w:t>Lokalizacja wraz z ilością kontenerów:</w:t>
      </w:r>
    </w:p>
    <w:tbl>
      <w:tblPr>
        <w:tblStyle w:val="Tabela-Siatka"/>
        <w:tblW w:w="9776" w:type="dxa"/>
        <w:tblLook w:val="04A0" w:firstRow="1" w:lastRow="0" w:firstColumn="1" w:lastColumn="0" w:noHBand="0" w:noVBand="1"/>
      </w:tblPr>
      <w:tblGrid>
        <w:gridCol w:w="856"/>
        <w:gridCol w:w="1833"/>
        <w:gridCol w:w="1930"/>
        <w:gridCol w:w="1843"/>
        <w:gridCol w:w="1613"/>
        <w:gridCol w:w="1701"/>
      </w:tblGrid>
      <w:tr w:rsidR="00A36856" w14:paraId="0B74973C" w14:textId="77777777" w:rsidTr="003906E0">
        <w:tc>
          <w:tcPr>
            <w:tcW w:w="856" w:type="dxa"/>
          </w:tcPr>
          <w:p w14:paraId="063EC497" w14:textId="77777777" w:rsidR="00A36856" w:rsidRDefault="00A36856" w:rsidP="003906E0">
            <w:pPr>
              <w:contextualSpacing/>
              <w:rPr>
                <w:rFonts w:ascii="Calibri" w:hAnsi="Calibri" w:cs="Calibri"/>
                <w:b/>
                <w:lang w:val="cs-CZ"/>
              </w:rPr>
            </w:pPr>
            <w:r>
              <w:rPr>
                <w:rFonts w:ascii="Calibri" w:hAnsi="Calibri" w:cs="Calibri"/>
                <w:b/>
                <w:lang w:val="cs-CZ"/>
              </w:rPr>
              <w:t xml:space="preserve">Miejsce </w:t>
            </w:r>
          </w:p>
        </w:tc>
        <w:tc>
          <w:tcPr>
            <w:tcW w:w="1833" w:type="dxa"/>
          </w:tcPr>
          <w:p w14:paraId="31089585" w14:textId="77777777" w:rsidR="00A36856" w:rsidRDefault="00A36856" w:rsidP="003906E0">
            <w:pPr>
              <w:contextualSpacing/>
              <w:rPr>
                <w:rFonts w:ascii="Calibri" w:hAnsi="Calibri" w:cs="Calibri"/>
                <w:b/>
                <w:lang w:val="cs-CZ"/>
              </w:rPr>
            </w:pPr>
            <w:r>
              <w:rPr>
                <w:rFonts w:ascii="Calibri" w:hAnsi="Calibri" w:cs="Calibri"/>
                <w:b/>
                <w:lang w:val="cs-CZ"/>
              </w:rPr>
              <w:t>Niesegregowane zmieszane 20 03 01</w:t>
            </w:r>
          </w:p>
        </w:tc>
        <w:tc>
          <w:tcPr>
            <w:tcW w:w="1930" w:type="dxa"/>
          </w:tcPr>
          <w:p w14:paraId="315CDFCA" w14:textId="77777777" w:rsidR="00A36856" w:rsidRDefault="00A36856" w:rsidP="003906E0">
            <w:pPr>
              <w:contextualSpacing/>
              <w:rPr>
                <w:rFonts w:ascii="Calibri" w:hAnsi="Calibri" w:cs="Calibri"/>
                <w:b/>
                <w:lang w:val="cs-CZ"/>
              </w:rPr>
            </w:pPr>
            <w:r>
              <w:rPr>
                <w:rFonts w:ascii="Calibri" w:hAnsi="Calibri" w:cs="Calibri"/>
                <w:b/>
                <w:lang w:val="cs-CZ"/>
              </w:rPr>
              <w:t>Papier i tektura 15 01 01/20 01 01</w:t>
            </w:r>
          </w:p>
        </w:tc>
        <w:tc>
          <w:tcPr>
            <w:tcW w:w="1843" w:type="dxa"/>
          </w:tcPr>
          <w:p w14:paraId="5302255E" w14:textId="77777777" w:rsidR="00A36856" w:rsidRDefault="00A36856" w:rsidP="003906E0">
            <w:pPr>
              <w:contextualSpacing/>
              <w:rPr>
                <w:rFonts w:ascii="Calibri" w:hAnsi="Calibri" w:cs="Calibri"/>
                <w:b/>
                <w:lang w:val="cs-CZ"/>
              </w:rPr>
            </w:pPr>
            <w:r>
              <w:rPr>
                <w:rFonts w:ascii="Calibri" w:hAnsi="Calibri" w:cs="Calibri"/>
                <w:b/>
                <w:lang w:val="cs-CZ"/>
              </w:rPr>
              <w:t>Tworzywa sztuczne 15 01 02/20 01 39</w:t>
            </w:r>
          </w:p>
        </w:tc>
        <w:tc>
          <w:tcPr>
            <w:tcW w:w="1613" w:type="dxa"/>
          </w:tcPr>
          <w:p w14:paraId="146070F3" w14:textId="77777777" w:rsidR="00A36856" w:rsidRDefault="00A36856" w:rsidP="003906E0">
            <w:pPr>
              <w:contextualSpacing/>
              <w:rPr>
                <w:rFonts w:ascii="Calibri" w:hAnsi="Calibri" w:cs="Calibri"/>
                <w:b/>
                <w:lang w:val="cs-CZ"/>
              </w:rPr>
            </w:pPr>
            <w:r>
              <w:rPr>
                <w:rFonts w:ascii="Calibri" w:hAnsi="Calibri" w:cs="Calibri"/>
                <w:b/>
                <w:lang w:val="cs-CZ"/>
              </w:rPr>
              <w:t>Szkło 15 01 07/20 01 02</w:t>
            </w:r>
          </w:p>
        </w:tc>
        <w:tc>
          <w:tcPr>
            <w:tcW w:w="1701" w:type="dxa"/>
          </w:tcPr>
          <w:p w14:paraId="52D9E009" w14:textId="77777777" w:rsidR="00A36856" w:rsidRDefault="00A36856" w:rsidP="003906E0">
            <w:pPr>
              <w:contextualSpacing/>
              <w:rPr>
                <w:rFonts w:ascii="Calibri" w:hAnsi="Calibri" w:cs="Calibri"/>
                <w:b/>
                <w:lang w:val="cs-CZ"/>
              </w:rPr>
            </w:pPr>
            <w:r>
              <w:rPr>
                <w:rFonts w:ascii="Calibri" w:hAnsi="Calibri" w:cs="Calibri"/>
                <w:b/>
                <w:lang w:val="cs-CZ"/>
              </w:rPr>
              <w:t>Biodegradowalne 20 01 08</w:t>
            </w:r>
          </w:p>
        </w:tc>
      </w:tr>
      <w:tr w:rsidR="00A36856" w14:paraId="614FD5C7" w14:textId="77777777" w:rsidTr="003906E0">
        <w:tc>
          <w:tcPr>
            <w:tcW w:w="856" w:type="dxa"/>
          </w:tcPr>
          <w:p w14:paraId="12DA83BC" w14:textId="77777777" w:rsidR="00A36856" w:rsidRDefault="00A36856" w:rsidP="003906E0">
            <w:pPr>
              <w:contextualSpacing/>
              <w:rPr>
                <w:rFonts w:ascii="Calibri" w:hAnsi="Calibri" w:cs="Calibri"/>
                <w:b/>
                <w:lang w:val="cs-CZ"/>
              </w:rPr>
            </w:pPr>
            <w:r>
              <w:rPr>
                <w:rFonts w:ascii="Calibri" w:hAnsi="Calibri" w:cs="Calibri"/>
                <w:b/>
                <w:lang w:val="cs-CZ"/>
              </w:rPr>
              <w:t xml:space="preserve">WRP1 </w:t>
            </w:r>
          </w:p>
        </w:tc>
        <w:tc>
          <w:tcPr>
            <w:tcW w:w="1833" w:type="dxa"/>
          </w:tcPr>
          <w:p w14:paraId="63FC79D8" w14:textId="77777777" w:rsidR="00A36856" w:rsidRPr="00B375C4" w:rsidRDefault="00A36856" w:rsidP="003906E0">
            <w:pPr>
              <w:pStyle w:val="Default"/>
              <w:rPr>
                <w:sz w:val="18"/>
                <w:szCs w:val="18"/>
              </w:rPr>
            </w:pPr>
            <w:r>
              <w:rPr>
                <w:b/>
                <w:bCs/>
                <w:sz w:val="18"/>
                <w:szCs w:val="18"/>
              </w:rPr>
              <w:t>104</w:t>
            </w:r>
            <w:r w:rsidRPr="00B375C4">
              <w:rPr>
                <w:b/>
                <w:bCs/>
                <w:sz w:val="18"/>
                <w:szCs w:val="18"/>
              </w:rPr>
              <w:t xml:space="preserve"> szt. Poj.1,1 m3 </w:t>
            </w:r>
          </w:p>
          <w:p w14:paraId="67DB364C" w14:textId="77777777" w:rsidR="00A36856" w:rsidRPr="00B375C4" w:rsidRDefault="00A36856" w:rsidP="003906E0">
            <w:pPr>
              <w:contextualSpacing/>
              <w:rPr>
                <w:rFonts w:ascii="Calibri" w:hAnsi="Calibri" w:cs="Calibri"/>
                <w:b/>
                <w:sz w:val="18"/>
                <w:szCs w:val="18"/>
                <w:lang w:val="cs-CZ"/>
              </w:rPr>
            </w:pPr>
          </w:p>
        </w:tc>
        <w:tc>
          <w:tcPr>
            <w:tcW w:w="1930" w:type="dxa"/>
          </w:tcPr>
          <w:p w14:paraId="5FBEF1DA" w14:textId="77777777" w:rsidR="00A36856" w:rsidRPr="00B375C4" w:rsidRDefault="00A36856" w:rsidP="003906E0">
            <w:pPr>
              <w:pStyle w:val="Default"/>
              <w:rPr>
                <w:sz w:val="18"/>
                <w:szCs w:val="18"/>
              </w:rPr>
            </w:pPr>
            <w:r>
              <w:rPr>
                <w:b/>
                <w:bCs/>
                <w:sz w:val="18"/>
                <w:szCs w:val="18"/>
              </w:rPr>
              <w:t>106</w:t>
            </w:r>
            <w:r w:rsidRPr="00B375C4">
              <w:rPr>
                <w:b/>
                <w:bCs/>
                <w:sz w:val="18"/>
                <w:szCs w:val="18"/>
              </w:rPr>
              <w:t xml:space="preserve"> szt. Poj.1,1 m3 </w:t>
            </w:r>
          </w:p>
          <w:p w14:paraId="3B5115C8" w14:textId="77777777" w:rsidR="00A36856" w:rsidRPr="00B375C4" w:rsidRDefault="00A36856" w:rsidP="003906E0">
            <w:pPr>
              <w:contextualSpacing/>
              <w:rPr>
                <w:rFonts w:ascii="Calibri" w:hAnsi="Calibri" w:cs="Calibri"/>
                <w:b/>
                <w:sz w:val="18"/>
                <w:szCs w:val="18"/>
                <w:lang w:val="cs-CZ"/>
              </w:rPr>
            </w:pPr>
          </w:p>
        </w:tc>
        <w:tc>
          <w:tcPr>
            <w:tcW w:w="1843" w:type="dxa"/>
          </w:tcPr>
          <w:p w14:paraId="30BD6E7A" w14:textId="77777777" w:rsidR="00A36856" w:rsidRPr="00B375C4" w:rsidRDefault="00A36856" w:rsidP="003906E0">
            <w:pPr>
              <w:pStyle w:val="Default"/>
              <w:rPr>
                <w:sz w:val="18"/>
                <w:szCs w:val="18"/>
              </w:rPr>
            </w:pPr>
            <w:r>
              <w:rPr>
                <w:b/>
                <w:bCs/>
                <w:sz w:val="18"/>
                <w:szCs w:val="18"/>
              </w:rPr>
              <w:t>104</w:t>
            </w:r>
            <w:r w:rsidRPr="00B375C4">
              <w:rPr>
                <w:b/>
                <w:bCs/>
                <w:sz w:val="18"/>
                <w:szCs w:val="18"/>
              </w:rPr>
              <w:t xml:space="preserve"> szt. Poj.1,1 m3 </w:t>
            </w:r>
          </w:p>
          <w:p w14:paraId="6E440979" w14:textId="77777777" w:rsidR="00A36856" w:rsidRPr="00B375C4" w:rsidRDefault="00A36856" w:rsidP="003906E0">
            <w:pPr>
              <w:contextualSpacing/>
              <w:rPr>
                <w:rFonts w:ascii="Calibri" w:hAnsi="Calibri" w:cs="Calibri"/>
                <w:b/>
                <w:sz w:val="18"/>
                <w:szCs w:val="18"/>
                <w:lang w:val="cs-CZ"/>
              </w:rPr>
            </w:pPr>
          </w:p>
        </w:tc>
        <w:tc>
          <w:tcPr>
            <w:tcW w:w="1613" w:type="dxa"/>
          </w:tcPr>
          <w:p w14:paraId="432C47EA" w14:textId="77777777" w:rsidR="00A36856" w:rsidRPr="00B375C4" w:rsidRDefault="00A36856" w:rsidP="003906E0">
            <w:pPr>
              <w:pStyle w:val="Default"/>
              <w:rPr>
                <w:sz w:val="18"/>
                <w:szCs w:val="18"/>
              </w:rPr>
            </w:pPr>
            <w:r w:rsidRPr="00B375C4">
              <w:rPr>
                <w:b/>
                <w:bCs/>
                <w:sz w:val="18"/>
                <w:szCs w:val="18"/>
              </w:rPr>
              <w:t xml:space="preserve">12 szt. Poj. 0,24 m3 </w:t>
            </w:r>
          </w:p>
          <w:p w14:paraId="14CFB7A6" w14:textId="77777777" w:rsidR="00A36856" w:rsidRPr="00B375C4" w:rsidRDefault="00A36856" w:rsidP="003906E0">
            <w:pPr>
              <w:contextualSpacing/>
              <w:rPr>
                <w:rFonts w:ascii="Calibri" w:hAnsi="Calibri" w:cs="Calibri"/>
                <w:b/>
                <w:sz w:val="18"/>
                <w:szCs w:val="18"/>
                <w:lang w:val="cs-CZ"/>
              </w:rPr>
            </w:pPr>
          </w:p>
        </w:tc>
        <w:tc>
          <w:tcPr>
            <w:tcW w:w="1701" w:type="dxa"/>
          </w:tcPr>
          <w:p w14:paraId="7FC51465" w14:textId="77777777" w:rsidR="00A36856" w:rsidRPr="00B375C4" w:rsidRDefault="00A36856" w:rsidP="003906E0">
            <w:pPr>
              <w:pStyle w:val="Default"/>
              <w:rPr>
                <w:sz w:val="18"/>
                <w:szCs w:val="18"/>
              </w:rPr>
            </w:pPr>
            <w:r w:rsidRPr="00B375C4">
              <w:rPr>
                <w:b/>
                <w:bCs/>
                <w:sz w:val="18"/>
                <w:szCs w:val="18"/>
              </w:rPr>
              <w:t>5</w:t>
            </w:r>
            <w:r>
              <w:rPr>
                <w:b/>
                <w:bCs/>
                <w:sz w:val="18"/>
                <w:szCs w:val="18"/>
              </w:rPr>
              <w:t>2</w:t>
            </w:r>
            <w:r w:rsidRPr="00B375C4">
              <w:rPr>
                <w:b/>
                <w:bCs/>
                <w:sz w:val="18"/>
                <w:szCs w:val="18"/>
              </w:rPr>
              <w:t xml:space="preserve"> szt. Poj. 0,24 m3 </w:t>
            </w:r>
          </w:p>
          <w:p w14:paraId="46AC76A1" w14:textId="77777777" w:rsidR="00A36856" w:rsidRPr="00B375C4" w:rsidRDefault="00A36856" w:rsidP="003906E0">
            <w:pPr>
              <w:contextualSpacing/>
              <w:rPr>
                <w:rFonts w:ascii="Calibri" w:hAnsi="Calibri" w:cs="Calibri"/>
                <w:b/>
                <w:sz w:val="18"/>
                <w:szCs w:val="18"/>
                <w:lang w:val="cs-CZ"/>
              </w:rPr>
            </w:pPr>
          </w:p>
        </w:tc>
      </w:tr>
      <w:tr w:rsidR="00A36856" w14:paraId="414B787E" w14:textId="77777777" w:rsidTr="003906E0">
        <w:tc>
          <w:tcPr>
            <w:tcW w:w="856" w:type="dxa"/>
          </w:tcPr>
          <w:p w14:paraId="4EC92495" w14:textId="77777777" w:rsidR="00A36856" w:rsidRDefault="00A36856" w:rsidP="003906E0">
            <w:pPr>
              <w:contextualSpacing/>
              <w:rPr>
                <w:rFonts w:ascii="Calibri" w:hAnsi="Calibri" w:cs="Calibri"/>
                <w:b/>
                <w:lang w:val="cs-CZ"/>
              </w:rPr>
            </w:pPr>
            <w:r>
              <w:rPr>
                <w:rFonts w:ascii="Calibri" w:hAnsi="Calibri" w:cs="Calibri"/>
                <w:b/>
                <w:lang w:val="cs-CZ"/>
              </w:rPr>
              <w:t>WRP2</w:t>
            </w:r>
          </w:p>
        </w:tc>
        <w:tc>
          <w:tcPr>
            <w:tcW w:w="1833" w:type="dxa"/>
          </w:tcPr>
          <w:p w14:paraId="158D5A8C" w14:textId="77777777" w:rsidR="00A36856" w:rsidRPr="00B375C4" w:rsidRDefault="00A36856" w:rsidP="003906E0">
            <w:pPr>
              <w:pStyle w:val="Default"/>
              <w:rPr>
                <w:sz w:val="18"/>
                <w:szCs w:val="18"/>
              </w:rPr>
            </w:pPr>
            <w:r>
              <w:rPr>
                <w:b/>
                <w:bCs/>
                <w:sz w:val="18"/>
                <w:szCs w:val="18"/>
              </w:rPr>
              <w:t>312</w:t>
            </w:r>
            <w:r w:rsidRPr="00B375C4">
              <w:rPr>
                <w:b/>
                <w:bCs/>
                <w:sz w:val="18"/>
                <w:szCs w:val="18"/>
              </w:rPr>
              <w:t xml:space="preserve"> szt. Poj.1,1 m3 </w:t>
            </w:r>
          </w:p>
          <w:p w14:paraId="6AD76E58" w14:textId="77777777" w:rsidR="00A36856" w:rsidRDefault="00A36856" w:rsidP="003906E0">
            <w:pPr>
              <w:contextualSpacing/>
              <w:rPr>
                <w:rFonts w:ascii="Calibri" w:hAnsi="Calibri" w:cs="Calibri"/>
                <w:b/>
                <w:lang w:val="cs-CZ"/>
              </w:rPr>
            </w:pPr>
          </w:p>
        </w:tc>
        <w:tc>
          <w:tcPr>
            <w:tcW w:w="1930" w:type="dxa"/>
          </w:tcPr>
          <w:p w14:paraId="65B11CBA" w14:textId="77777777" w:rsidR="00A36856" w:rsidRPr="00B375C4" w:rsidRDefault="00A36856" w:rsidP="003906E0">
            <w:pPr>
              <w:pStyle w:val="Default"/>
              <w:rPr>
                <w:sz w:val="18"/>
                <w:szCs w:val="18"/>
              </w:rPr>
            </w:pPr>
            <w:r w:rsidRPr="00B375C4">
              <w:rPr>
                <w:b/>
                <w:bCs/>
                <w:sz w:val="18"/>
                <w:szCs w:val="18"/>
              </w:rPr>
              <w:t>1</w:t>
            </w:r>
            <w:r>
              <w:rPr>
                <w:b/>
                <w:bCs/>
                <w:sz w:val="18"/>
                <w:szCs w:val="18"/>
              </w:rPr>
              <w:t>06</w:t>
            </w:r>
            <w:r w:rsidRPr="00B375C4">
              <w:rPr>
                <w:b/>
                <w:bCs/>
                <w:sz w:val="18"/>
                <w:szCs w:val="18"/>
              </w:rPr>
              <w:t xml:space="preserve"> szt. Poj.1,1 m3 </w:t>
            </w:r>
          </w:p>
          <w:p w14:paraId="56A80806" w14:textId="77777777" w:rsidR="00A36856" w:rsidRDefault="00A36856" w:rsidP="003906E0">
            <w:pPr>
              <w:contextualSpacing/>
              <w:rPr>
                <w:rFonts w:ascii="Calibri" w:hAnsi="Calibri" w:cs="Calibri"/>
                <w:b/>
                <w:lang w:val="cs-CZ"/>
              </w:rPr>
            </w:pPr>
          </w:p>
        </w:tc>
        <w:tc>
          <w:tcPr>
            <w:tcW w:w="1843" w:type="dxa"/>
          </w:tcPr>
          <w:p w14:paraId="0748C312" w14:textId="77777777" w:rsidR="00A36856" w:rsidRPr="00B375C4" w:rsidRDefault="00A36856" w:rsidP="003906E0">
            <w:pPr>
              <w:pStyle w:val="Default"/>
              <w:rPr>
                <w:sz w:val="18"/>
                <w:szCs w:val="18"/>
              </w:rPr>
            </w:pPr>
            <w:r>
              <w:rPr>
                <w:b/>
                <w:bCs/>
                <w:sz w:val="18"/>
                <w:szCs w:val="18"/>
              </w:rPr>
              <w:t>106</w:t>
            </w:r>
            <w:r w:rsidRPr="00B375C4">
              <w:rPr>
                <w:b/>
                <w:bCs/>
                <w:sz w:val="18"/>
                <w:szCs w:val="18"/>
              </w:rPr>
              <w:t xml:space="preserve"> szt. Poj.1,1 m3 </w:t>
            </w:r>
          </w:p>
          <w:p w14:paraId="0D704ACE" w14:textId="77777777" w:rsidR="00A36856" w:rsidRDefault="00A36856" w:rsidP="003906E0">
            <w:pPr>
              <w:contextualSpacing/>
              <w:rPr>
                <w:rFonts w:ascii="Calibri" w:hAnsi="Calibri" w:cs="Calibri"/>
                <w:b/>
                <w:lang w:val="cs-CZ"/>
              </w:rPr>
            </w:pPr>
          </w:p>
        </w:tc>
        <w:tc>
          <w:tcPr>
            <w:tcW w:w="1613" w:type="dxa"/>
          </w:tcPr>
          <w:p w14:paraId="27F27C55" w14:textId="77777777" w:rsidR="00A36856" w:rsidRPr="00B375C4" w:rsidRDefault="00A36856" w:rsidP="003906E0">
            <w:pPr>
              <w:pStyle w:val="Default"/>
              <w:rPr>
                <w:sz w:val="18"/>
                <w:szCs w:val="18"/>
              </w:rPr>
            </w:pPr>
            <w:r w:rsidRPr="00B375C4">
              <w:rPr>
                <w:b/>
                <w:bCs/>
                <w:sz w:val="18"/>
                <w:szCs w:val="18"/>
              </w:rPr>
              <w:t xml:space="preserve">12 szt. Poj. </w:t>
            </w:r>
            <w:r>
              <w:rPr>
                <w:b/>
                <w:bCs/>
                <w:sz w:val="18"/>
                <w:szCs w:val="18"/>
              </w:rPr>
              <w:t>1,1</w:t>
            </w:r>
            <w:r w:rsidRPr="00B375C4">
              <w:rPr>
                <w:b/>
                <w:bCs/>
                <w:sz w:val="18"/>
                <w:szCs w:val="18"/>
              </w:rPr>
              <w:t xml:space="preserve"> m3 </w:t>
            </w:r>
          </w:p>
          <w:p w14:paraId="1C9884E6" w14:textId="77777777" w:rsidR="00A36856" w:rsidRDefault="00A36856" w:rsidP="003906E0">
            <w:pPr>
              <w:contextualSpacing/>
              <w:rPr>
                <w:rFonts w:ascii="Calibri" w:hAnsi="Calibri" w:cs="Calibri"/>
                <w:b/>
                <w:lang w:val="cs-CZ"/>
              </w:rPr>
            </w:pPr>
          </w:p>
        </w:tc>
        <w:tc>
          <w:tcPr>
            <w:tcW w:w="1701" w:type="dxa"/>
          </w:tcPr>
          <w:p w14:paraId="222F31FD" w14:textId="77777777" w:rsidR="00A36856" w:rsidRPr="00B375C4" w:rsidRDefault="00A36856" w:rsidP="003906E0">
            <w:pPr>
              <w:pStyle w:val="Default"/>
              <w:rPr>
                <w:sz w:val="18"/>
                <w:szCs w:val="18"/>
              </w:rPr>
            </w:pPr>
            <w:r w:rsidRPr="00B375C4">
              <w:rPr>
                <w:b/>
                <w:bCs/>
                <w:sz w:val="18"/>
                <w:szCs w:val="18"/>
              </w:rPr>
              <w:t>5</w:t>
            </w:r>
            <w:r>
              <w:rPr>
                <w:b/>
                <w:bCs/>
                <w:sz w:val="18"/>
                <w:szCs w:val="18"/>
              </w:rPr>
              <w:t>2</w:t>
            </w:r>
            <w:r w:rsidRPr="00B375C4">
              <w:rPr>
                <w:b/>
                <w:bCs/>
                <w:sz w:val="18"/>
                <w:szCs w:val="18"/>
              </w:rPr>
              <w:t xml:space="preserve"> szt. Poj. 0,24 m3 </w:t>
            </w:r>
          </w:p>
          <w:p w14:paraId="079D86DD" w14:textId="77777777" w:rsidR="00A36856" w:rsidRDefault="00A36856" w:rsidP="003906E0">
            <w:pPr>
              <w:contextualSpacing/>
              <w:rPr>
                <w:rFonts w:ascii="Calibri" w:hAnsi="Calibri" w:cs="Calibri"/>
                <w:b/>
                <w:lang w:val="cs-CZ"/>
              </w:rPr>
            </w:pPr>
          </w:p>
        </w:tc>
      </w:tr>
      <w:tr w:rsidR="00A36856" w14:paraId="59BE2543" w14:textId="77777777" w:rsidTr="003906E0">
        <w:tc>
          <w:tcPr>
            <w:tcW w:w="856" w:type="dxa"/>
          </w:tcPr>
          <w:p w14:paraId="075A5A0F" w14:textId="77777777" w:rsidR="00A36856" w:rsidRDefault="00A36856" w:rsidP="003906E0">
            <w:pPr>
              <w:contextualSpacing/>
              <w:rPr>
                <w:rFonts w:ascii="Calibri" w:hAnsi="Calibri" w:cs="Calibri"/>
                <w:b/>
                <w:lang w:val="cs-CZ"/>
              </w:rPr>
            </w:pPr>
            <w:r>
              <w:rPr>
                <w:rFonts w:ascii="Calibri" w:hAnsi="Calibri" w:cs="Calibri"/>
                <w:b/>
                <w:lang w:val="cs-CZ"/>
              </w:rPr>
              <w:t>WRP3</w:t>
            </w:r>
          </w:p>
        </w:tc>
        <w:tc>
          <w:tcPr>
            <w:tcW w:w="1833" w:type="dxa"/>
          </w:tcPr>
          <w:p w14:paraId="303DB496" w14:textId="77777777" w:rsidR="00A36856" w:rsidRPr="00B375C4" w:rsidRDefault="00A36856" w:rsidP="003906E0">
            <w:pPr>
              <w:pStyle w:val="Default"/>
              <w:rPr>
                <w:sz w:val="18"/>
                <w:szCs w:val="18"/>
              </w:rPr>
            </w:pPr>
            <w:r>
              <w:rPr>
                <w:b/>
                <w:bCs/>
                <w:sz w:val="18"/>
                <w:szCs w:val="18"/>
              </w:rPr>
              <w:t>52</w:t>
            </w:r>
            <w:r w:rsidRPr="00B375C4">
              <w:rPr>
                <w:b/>
                <w:bCs/>
                <w:sz w:val="18"/>
                <w:szCs w:val="18"/>
              </w:rPr>
              <w:t xml:space="preserve"> szt. Poj.1,1 m3 </w:t>
            </w:r>
          </w:p>
          <w:p w14:paraId="4A45AEBD" w14:textId="77777777" w:rsidR="00A36856" w:rsidRDefault="00A36856" w:rsidP="003906E0">
            <w:pPr>
              <w:contextualSpacing/>
              <w:rPr>
                <w:rFonts w:ascii="Calibri" w:hAnsi="Calibri" w:cs="Calibri"/>
                <w:b/>
                <w:lang w:val="cs-CZ"/>
              </w:rPr>
            </w:pPr>
          </w:p>
        </w:tc>
        <w:tc>
          <w:tcPr>
            <w:tcW w:w="1930" w:type="dxa"/>
          </w:tcPr>
          <w:p w14:paraId="6E4D771A" w14:textId="77777777" w:rsidR="00A36856" w:rsidRPr="00B375C4" w:rsidRDefault="00A36856" w:rsidP="003906E0">
            <w:pPr>
              <w:pStyle w:val="Default"/>
              <w:rPr>
                <w:sz w:val="18"/>
                <w:szCs w:val="18"/>
              </w:rPr>
            </w:pPr>
            <w:r>
              <w:rPr>
                <w:b/>
                <w:bCs/>
                <w:sz w:val="18"/>
                <w:szCs w:val="18"/>
              </w:rPr>
              <w:t>26</w:t>
            </w:r>
            <w:r w:rsidRPr="00B375C4">
              <w:rPr>
                <w:b/>
                <w:bCs/>
                <w:sz w:val="18"/>
                <w:szCs w:val="18"/>
              </w:rPr>
              <w:t xml:space="preserve"> szt. Poj.1,1 m3 </w:t>
            </w:r>
          </w:p>
          <w:p w14:paraId="2CDF169C" w14:textId="77777777" w:rsidR="00A36856" w:rsidRDefault="00A36856" w:rsidP="003906E0">
            <w:pPr>
              <w:contextualSpacing/>
              <w:rPr>
                <w:rFonts w:ascii="Calibri" w:hAnsi="Calibri" w:cs="Calibri"/>
                <w:b/>
                <w:lang w:val="cs-CZ"/>
              </w:rPr>
            </w:pPr>
          </w:p>
        </w:tc>
        <w:tc>
          <w:tcPr>
            <w:tcW w:w="1843" w:type="dxa"/>
          </w:tcPr>
          <w:p w14:paraId="05732363" w14:textId="77777777" w:rsidR="00A36856" w:rsidRPr="00B375C4" w:rsidRDefault="00A36856" w:rsidP="003906E0">
            <w:pPr>
              <w:pStyle w:val="Default"/>
              <w:rPr>
                <w:sz w:val="18"/>
                <w:szCs w:val="18"/>
              </w:rPr>
            </w:pPr>
            <w:r>
              <w:rPr>
                <w:b/>
                <w:bCs/>
                <w:sz w:val="18"/>
                <w:szCs w:val="18"/>
              </w:rPr>
              <w:t>26</w:t>
            </w:r>
            <w:r w:rsidRPr="00B375C4">
              <w:rPr>
                <w:b/>
                <w:bCs/>
                <w:sz w:val="18"/>
                <w:szCs w:val="18"/>
              </w:rPr>
              <w:t xml:space="preserve"> szt. Poj.1,1 m3 </w:t>
            </w:r>
          </w:p>
          <w:p w14:paraId="2D212FBC" w14:textId="77777777" w:rsidR="00A36856" w:rsidRDefault="00A36856" w:rsidP="003906E0">
            <w:pPr>
              <w:contextualSpacing/>
              <w:rPr>
                <w:rFonts w:ascii="Calibri" w:hAnsi="Calibri" w:cs="Calibri"/>
                <w:b/>
                <w:lang w:val="cs-CZ"/>
              </w:rPr>
            </w:pPr>
          </w:p>
        </w:tc>
        <w:tc>
          <w:tcPr>
            <w:tcW w:w="1613" w:type="dxa"/>
          </w:tcPr>
          <w:p w14:paraId="6D30FD8F" w14:textId="77777777" w:rsidR="00A36856" w:rsidRPr="00B375C4" w:rsidRDefault="00A36856" w:rsidP="003906E0">
            <w:pPr>
              <w:pStyle w:val="Default"/>
              <w:rPr>
                <w:sz w:val="18"/>
                <w:szCs w:val="18"/>
              </w:rPr>
            </w:pPr>
            <w:r w:rsidRPr="00B375C4">
              <w:rPr>
                <w:b/>
                <w:bCs/>
                <w:sz w:val="18"/>
                <w:szCs w:val="18"/>
              </w:rPr>
              <w:t xml:space="preserve">12 szt. Poj. 0,24 m3 </w:t>
            </w:r>
          </w:p>
          <w:p w14:paraId="0B7C54FB" w14:textId="77777777" w:rsidR="00A36856" w:rsidRDefault="00A36856" w:rsidP="003906E0">
            <w:pPr>
              <w:contextualSpacing/>
              <w:rPr>
                <w:rFonts w:ascii="Calibri" w:hAnsi="Calibri" w:cs="Calibri"/>
                <w:b/>
                <w:lang w:val="cs-CZ"/>
              </w:rPr>
            </w:pPr>
          </w:p>
        </w:tc>
        <w:tc>
          <w:tcPr>
            <w:tcW w:w="1701" w:type="dxa"/>
          </w:tcPr>
          <w:p w14:paraId="3BD4E8BE" w14:textId="77777777" w:rsidR="00A36856" w:rsidRPr="00B375C4" w:rsidRDefault="00A36856" w:rsidP="003906E0">
            <w:pPr>
              <w:pStyle w:val="Default"/>
              <w:rPr>
                <w:sz w:val="18"/>
                <w:szCs w:val="18"/>
              </w:rPr>
            </w:pPr>
            <w:r w:rsidRPr="00B375C4">
              <w:rPr>
                <w:b/>
                <w:bCs/>
                <w:sz w:val="18"/>
                <w:szCs w:val="18"/>
              </w:rPr>
              <w:t>5</w:t>
            </w:r>
            <w:r>
              <w:rPr>
                <w:b/>
                <w:bCs/>
                <w:sz w:val="18"/>
                <w:szCs w:val="18"/>
              </w:rPr>
              <w:t>2</w:t>
            </w:r>
            <w:r w:rsidRPr="00B375C4">
              <w:rPr>
                <w:b/>
                <w:bCs/>
                <w:sz w:val="18"/>
                <w:szCs w:val="18"/>
              </w:rPr>
              <w:t xml:space="preserve"> szt. Poj. 0,24 m3 </w:t>
            </w:r>
          </w:p>
          <w:p w14:paraId="71F18668" w14:textId="77777777" w:rsidR="00A36856" w:rsidRDefault="00A36856" w:rsidP="003906E0">
            <w:pPr>
              <w:contextualSpacing/>
              <w:rPr>
                <w:rFonts w:ascii="Calibri" w:hAnsi="Calibri" w:cs="Calibri"/>
                <w:b/>
                <w:lang w:val="cs-CZ"/>
              </w:rPr>
            </w:pPr>
          </w:p>
        </w:tc>
      </w:tr>
      <w:tr w:rsidR="00A36856" w14:paraId="0B8332B5" w14:textId="77777777" w:rsidTr="003906E0">
        <w:tc>
          <w:tcPr>
            <w:tcW w:w="856" w:type="dxa"/>
          </w:tcPr>
          <w:p w14:paraId="6EA86151" w14:textId="77777777" w:rsidR="00A36856" w:rsidRDefault="00A36856" w:rsidP="003906E0">
            <w:pPr>
              <w:contextualSpacing/>
              <w:rPr>
                <w:rFonts w:ascii="Calibri" w:hAnsi="Calibri" w:cs="Calibri"/>
                <w:b/>
                <w:lang w:val="cs-CZ"/>
              </w:rPr>
            </w:pPr>
            <w:r>
              <w:rPr>
                <w:rFonts w:ascii="Calibri" w:hAnsi="Calibri" w:cs="Calibri"/>
                <w:b/>
                <w:lang w:val="cs-CZ"/>
              </w:rPr>
              <w:t>RAZEM</w:t>
            </w:r>
          </w:p>
        </w:tc>
        <w:tc>
          <w:tcPr>
            <w:tcW w:w="1833" w:type="dxa"/>
          </w:tcPr>
          <w:p w14:paraId="4CAA426E" w14:textId="77777777" w:rsidR="00A36856" w:rsidRDefault="00A36856" w:rsidP="003906E0">
            <w:pPr>
              <w:contextualSpacing/>
              <w:rPr>
                <w:rFonts w:ascii="Calibri" w:hAnsi="Calibri" w:cs="Calibri"/>
                <w:b/>
                <w:lang w:val="cs-CZ"/>
              </w:rPr>
            </w:pPr>
            <w:r>
              <w:rPr>
                <w:rFonts w:ascii="Calibri" w:hAnsi="Calibri" w:cs="Calibri"/>
                <w:b/>
                <w:lang w:val="cs-CZ"/>
              </w:rPr>
              <w:t>468 szt. Poj. 1,1 m3</w:t>
            </w:r>
          </w:p>
        </w:tc>
        <w:tc>
          <w:tcPr>
            <w:tcW w:w="1930" w:type="dxa"/>
          </w:tcPr>
          <w:p w14:paraId="3AC36647" w14:textId="77777777" w:rsidR="00A36856" w:rsidRDefault="00A36856" w:rsidP="003906E0">
            <w:pPr>
              <w:contextualSpacing/>
              <w:rPr>
                <w:rFonts w:ascii="Calibri" w:hAnsi="Calibri" w:cs="Calibri"/>
                <w:b/>
                <w:lang w:val="cs-CZ"/>
              </w:rPr>
            </w:pPr>
            <w:r>
              <w:rPr>
                <w:rFonts w:ascii="Calibri" w:hAnsi="Calibri" w:cs="Calibri"/>
                <w:b/>
                <w:lang w:val="cs-CZ"/>
              </w:rPr>
              <w:t>238 szt. Poj. 1,1 m3</w:t>
            </w:r>
          </w:p>
        </w:tc>
        <w:tc>
          <w:tcPr>
            <w:tcW w:w="1843" w:type="dxa"/>
          </w:tcPr>
          <w:p w14:paraId="75379658" w14:textId="77777777" w:rsidR="00A36856" w:rsidRDefault="00A36856" w:rsidP="003906E0">
            <w:pPr>
              <w:contextualSpacing/>
              <w:rPr>
                <w:rFonts w:ascii="Calibri" w:hAnsi="Calibri" w:cs="Calibri"/>
                <w:b/>
                <w:lang w:val="cs-CZ"/>
              </w:rPr>
            </w:pPr>
            <w:r>
              <w:rPr>
                <w:rFonts w:ascii="Calibri" w:hAnsi="Calibri" w:cs="Calibri"/>
                <w:b/>
                <w:lang w:val="cs-CZ"/>
              </w:rPr>
              <w:t>236 szt. Poj. 1,1 m3</w:t>
            </w:r>
          </w:p>
        </w:tc>
        <w:tc>
          <w:tcPr>
            <w:tcW w:w="1613" w:type="dxa"/>
          </w:tcPr>
          <w:p w14:paraId="708FA507" w14:textId="77777777" w:rsidR="00A36856" w:rsidRDefault="00A36856" w:rsidP="003906E0">
            <w:pPr>
              <w:contextualSpacing/>
              <w:rPr>
                <w:rFonts w:ascii="Calibri" w:hAnsi="Calibri" w:cs="Calibri"/>
                <w:b/>
                <w:lang w:val="cs-CZ"/>
              </w:rPr>
            </w:pPr>
            <w:r>
              <w:rPr>
                <w:rFonts w:ascii="Calibri" w:hAnsi="Calibri" w:cs="Calibri"/>
                <w:b/>
                <w:lang w:val="cs-CZ"/>
              </w:rPr>
              <w:t>12 szt. Poj. 1,1m3 24 szt. Poj. 0,24 m3</w:t>
            </w:r>
          </w:p>
        </w:tc>
        <w:tc>
          <w:tcPr>
            <w:tcW w:w="1701" w:type="dxa"/>
          </w:tcPr>
          <w:p w14:paraId="51BAEF82" w14:textId="77777777" w:rsidR="00A36856" w:rsidRDefault="00A36856" w:rsidP="003906E0">
            <w:pPr>
              <w:contextualSpacing/>
              <w:rPr>
                <w:rFonts w:ascii="Calibri" w:hAnsi="Calibri" w:cs="Calibri"/>
                <w:b/>
                <w:lang w:val="cs-CZ"/>
              </w:rPr>
            </w:pPr>
            <w:r>
              <w:rPr>
                <w:rFonts w:ascii="Calibri" w:hAnsi="Calibri" w:cs="Calibri"/>
                <w:b/>
                <w:lang w:val="cs-CZ"/>
              </w:rPr>
              <w:t>156 szt. Poj. 0,24 m3</w:t>
            </w:r>
          </w:p>
        </w:tc>
      </w:tr>
    </w:tbl>
    <w:p w14:paraId="433D137C" w14:textId="77777777" w:rsidR="00A36856" w:rsidRPr="003B14D3" w:rsidRDefault="00A36856" w:rsidP="00A36856">
      <w:pPr>
        <w:contextualSpacing/>
        <w:rPr>
          <w:rFonts w:ascii="Calibri" w:hAnsi="Calibri" w:cs="Calibri"/>
          <w:b/>
          <w:lang w:val="cs-CZ"/>
        </w:rPr>
      </w:pPr>
    </w:p>
    <w:p w14:paraId="7441F6F7" w14:textId="19214BB3" w:rsidR="009D4FE0" w:rsidRDefault="009D4FE0" w:rsidP="00A36856">
      <w:pPr>
        <w:rPr>
          <w:bCs/>
          <w:sz w:val="24"/>
          <w:szCs w:val="24"/>
        </w:rPr>
      </w:pPr>
    </w:p>
    <w:p w14:paraId="21AC672E" w14:textId="77777777" w:rsidR="009D4FE0" w:rsidRPr="00AB2556" w:rsidRDefault="009D4FE0" w:rsidP="009D4FE0">
      <w:pPr>
        <w:spacing w:line="312" w:lineRule="auto"/>
        <w:jc w:val="both"/>
        <w:rPr>
          <w:sz w:val="22"/>
          <w:szCs w:val="22"/>
        </w:rPr>
      </w:pPr>
      <w:r w:rsidRPr="00AB2556">
        <w:rPr>
          <w:sz w:val="24"/>
          <w:szCs w:val="24"/>
        </w:rPr>
        <w:t>Mapy z lokalizacją kontenerów na odpady komunalne stanowią odrębne  załączniki do SWZ (</w:t>
      </w:r>
      <w:r w:rsidRPr="00AB2556">
        <w:rPr>
          <w:sz w:val="22"/>
          <w:szCs w:val="22"/>
        </w:rPr>
        <w:t>Załącznik 6 -</w:t>
      </w:r>
      <w:r w:rsidRPr="00AB2556">
        <w:rPr>
          <w:sz w:val="24"/>
          <w:szCs w:val="24"/>
        </w:rPr>
        <w:t xml:space="preserve"> Rozmieszczenie kontenerów </w:t>
      </w:r>
      <w:r w:rsidRPr="00AB2556">
        <w:rPr>
          <w:sz w:val="22"/>
          <w:szCs w:val="22"/>
        </w:rPr>
        <w:t>na Działach ZRP):</w:t>
      </w:r>
    </w:p>
    <w:p w14:paraId="6DFF1684" w14:textId="56F1D39F" w:rsidR="009D4FE0" w:rsidRPr="00AB2556" w:rsidRDefault="009D4FE0" w:rsidP="009D4FE0">
      <w:pPr>
        <w:ind w:left="426"/>
        <w:rPr>
          <w:sz w:val="24"/>
          <w:szCs w:val="24"/>
        </w:rPr>
      </w:pPr>
      <w:r w:rsidRPr="00AB2556">
        <w:rPr>
          <w:sz w:val="24"/>
          <w:szCs w:val="24"/>
        </w:rPr>
        <w:t>- Zadani</w:t>
      </w:r>
      <w:r w:rsidR="009752F3">
        <w:rPr>
          <w:sz w:val="24"/>
          <w:szCs w:val="24"/>
        </w:rPr>
        <w:t>e</w:t>
      </w:r>
      <w:r w:rsidRPr="00AB2556">
        <w:rPr>
          <w:sz w:val="24"/>
          <w:szCs w:val="24"/>
        </w:rPr>
        <w:t xml:space="preserve"> nr 1  Rozmieszczenie kontenerów Dział WRP 1 – stanowi Załącznik nr 6.1</w:t>
      </w:r>
    </w:p>
    <w:p w14:paraId="6E0FB8BE" w14:textId="4CBC6A44" w:rsidR="009D4FE0" w:rsidRPr="00AB2556" w:rsidRDefault="009D4FE0" w:rsidP="009D4FE0">
      <w:pPr>
        <w:ind w:left="426"/>
        <w:rPr>
          <w:sz w:val="24"/>
          <w:szCs w:val="24"/>
        </w:rPr>
      </w:pPr>
      <w:r w:rsidRPr="00AB2556">
        <w:rPr>
          <w:sz w:val="24"/>
          <w:szCs w:val="24"/>
        </w:rPr>
        <w:t>- Zadani</w:t>
      </w:r>
      <w:r w:rsidR="009752F3">
        <w:rPr>
          <w:sz w:val="24"/>
          <w:szCs w:val="24"/>
        </w:rPr>
        <w:t>e</w:t>
      </w:r>
      <w:r w:rsidRPr="00AB2556">
        <w:rPr>
          <w:sz w:val="24"/>
          <w:szCs w:val="24"/>
        </w:rPr>
        <w:t xml:space="preserve"> nr 2 Rozmieszczenie kontenerów Dział WRP 2 – stanowi Załącznik nr 6.2</w:t>
      </w:r>
    </w:p>
    <w:p w14:paraId="70C76741" w14:textId="47D0C961" w:rsidR="001E780D" w:rsidRDefault="009D4FE0" w:rsidP="00CC2B9A">
      <w:pPr>
        <w:ind w:left="426"/>
        <w:rPr>
          <w:sz w:val="24"/>
          <w:szCs w:val="24"/>
        </w:rPr>
      </w:pPr>
      <w:r w:rsidRPr="00AB2556">
        <w:rPr>
          <w:sz w:val="24"/>
          <w:szCs w:val="24"/>
        </w:rPr>
        <w:t>- Zadani</w:t>
      </w:r>
      <w:r w:rsidR="009752F3">
        <w:rPr>
          <w:sz w:val="24"/>
          <w:szCs w:val="24"/>
        </w:rPr>
        <w:t>e</w:t>
      </w:r>
      <w:r w:rsidRPr="00AB2556">
        <w:rPr>
          <w:sz w:val="24"/>
          <w:szCs w:val="24"/>
        </w:rPr>
        <w:t xml:space="preserve"> nr 3 Rozmieszczenie kontenerów Dział WRP 3 – stanowi Załącznik nr 6.3</w:t>
      </w:r>
    </w:p>
    <w:p w14:paraId="5568FAD7" w14:textId="77777777" w:rsidR="00AB2556" w:rsidRPr="00CC2B9A" w:rsidRDefault="00AB2556" w:rsidP="00CC2B9A">
      <w:pPr>
        <w:ind w:left="426"/>
        <w:rPr>
          <w:sz w:val="24"/>
          <w:szCs w:val="24"/>
        </w:rPr>
      </w:pPr>
    </w:p>
    <w:p w14:paraId="72D98DDB" w14:textId="42B47420" w:rsidR="00760F4E" w:rsidRPr="001E780D" w:rsidRDefault="001E780D" w:rsidP="00571386">
      <w:pPr>
        <w:pStyle w:val="Akapitzlist"/>
        <w:numPr>
          <w:ilvl w:val="0"/>
          <w:numId w:val="71"/>
        </w:numPr>
        <w:spacing w:line="360" w:lineRule="auto"/>
        <w:rPr>
          <w:b/>
          <w:bCs/>
          <w:i/>
          <w:iCs/>
        </w:rPr>
      </w:pPr>
      <w:r w:rsidRPr="001E780D">
        <w:rPr>
          <w:b/>
          <w:iCs/>
        </w:rPr>
        <w:t xml:space="preserve">Opis sposobu zamawiania i rozliczania usług: </w:t>
      </w:r>
    </w:p>
    <w:p w14:paraId="5DCE4753" w14:textId="7A889E35" w:rsidR="001E780D" w:rsidRPr="001E780D" w:rsidRDefault="00760F4E" w:rsidP="001E780D">
      <w:pPr>
        <w:rPr>
          <w:sz w:val="24"/>
          <w:szCs w:val="24"/>
        </w:rPr>
      </w:pPr>
      <w:r w:rsidRPr="00F423CD">
        <w:rPr>
          <w:sz w:val="28"/>
          <w:szCs w:val="28"/>
        </w:rPr>
        <w:t xml:space="preserve">   </w:t>
      </w:r>
      <w:r w:rsidR="001E780D" w:rsidRPr="001E780D">
        <w:rPr>
          <w:sz w:val="28"/>
          <w:szCs w:val="28"/>
        </w:rPr>
        <w:t>1</w:t>
      </w:r>
      <w:r w:rsidRPr="001E780D">
        <w:rPr>
          <w:sz w:val="28"/>
          <w:szCs w:val="28"/>
        </w:rPr>
        <w:t xml:space="preserve"> </w:t>
      </w:r>
      <w:r w:rsidR="001E780D" w:rsidRPr="001E780D">
        <w:rPr>
          <w:sz w:val="24"/>
          <w:szCs w:val="24"/>
        </w:rPr>
        <w:t xml:space="preserve">)  Przedmiotem zamówienia jest odbiór i wywóz oraz dalsze gospodarowanie segregowanych   </w:t>
      </w:r>
      <w:r w:rsidR="001E780D" w:rsidRPr="001E780D">
        <w:rPr>
          <w:sz w:val="24"/>
          <w:szCs w:val="24"/>
        </w:rPr>
        <w:br/>
        <w:t xml:space="preserve">             oraz niesegregowanych odpadów komunalnych a w szczególności:</w:t>
      </w:r>
    </w:p>
    <w:p w14:paraId="4D9320E8" w14:textId="77777777" w:rsidR="001E780D" w:rsidRPr="001E780D" w:rsidRDefault="001E780D" w:rsidP="001E780D">
      <w:pPr>
        <w:ind w:left="720"/>
        <w:contextualSpacing/>
        <w:rPr>
          <w:sz w:val="24"/>
          <w:szCs w:val="24"/>
        </w:rPr>
      </w:pPr>
      <w:r w:rsidRPr="001E780D">
        <w:rPr>
          <w:sz w:val="24"/>
          <w:szCs w:val="24"/>
        </w:rPr>
        <w:t xml:space="preserve"> - dzierżawa dostarczonych kontenerów:</w:t>
      </w:r>
    </w:p>
    <w:p w14:paraId="5E084476" w14:textId="77777777" w:rsidR="001E780D" w:rsidRDefault="001E780D" w:rsidP="001E780D">
      <w:pPr>
        <w:ind w:left="720"/>
        <w:contextualSpacing/>
        <w:rPr>
          <w:sz w:val="24"/>
          <w:szCs w:val="24"/>
        </w:rPr>
      </w:pPr>
      <w:r w:rsidRPr="001E780D">
        <w:rPr>
          <w:sz w:val="24"/>
          <w:szCs w:val="24"/>
        </w:rPr>
        <w:t xml:space="preserve">a. 2 szt. 1,1m3 na odpady komunalne niesegregowane o kodzie 20 03 01, 2 szt. 1,1 m3             </w:t>
      </w:r>
      <w:r w:rsidRPr="001E780D">
        <w:rPr>
          <w:sz w:val="24"/>
          <w:szCs w:val="24"/>
        </w:rPr>
        <w:br/>
        <w:t xml:space="preserve">    na odpady komunalne segregowane o kodzie 15 01 01/20 01 01 papier i tektura, 2 szt.    </w:t>
      </w:r>
      <w:r w:rsidRPr="001E780D">
        <w:rPr>
          <w:sz w:val="24"/>
          <w:szCs w:val="24"/>
        </w:rPr>
        <w:br/>
        <w:t xml:space="preserve">    1,1 m3 na odpady komunalne segregowane o kodzie 15 01 02/20 01 39 tworzywa     </w:t>
      </w:r>
      <w:r w:rsidRPr="001E780D">
        <w:rPr>
          <w:sz w:val="24"/>
          <w:szCs w:val="24"/>
        </w:rPr>
        <w:br/>
        <w:t xml:space="preserve">    sztuczne, 1 szt. 0,24 m3 na odpady komunalne segregowane o kodzie 15 01 07/20 01 02   </w:t>
      </w:r>
      <w:r w:rsidRPr="001E780D">
        <w:rPr>
          <w:sz w:val="24"/>
          <w:szCs w:val="24"/>
        </w:rPr>
        <w:br/>
        <w:t xml:space="preserve">    szkło, 1 szt. 0,24 m3 na odpady komunalne segregowane o kodzie 20 01 08 BIO dla </w:t>
      </w:r>
    </w:p>
    <w:p w14:paraId="20623162" w14:textId="23B497EF" w:rsidR="001E780D" w:rsidRPr="001E780D" w:rsidRDefault="001E780D" w:rsidP="001E780D">
      <w:pPr>
        <w:ind w:left="720"/>
        <w:contextualSpacing/>
        <w:rPr>
          <w:sz w:val="24"/>
          <w:szCs w:val="24"/>
        </w:rPr>
      </w:pPr>
      <w:r>
        <w:rPr>
          <w:sz w:val="24"/>
          <w:szCs w:val="24"/>
        </w:rPr>
        <w:t xml:space="preserve">    </w:t>
      </w:r>
      <w:r w:rsidRPr="001E780D">
        <w:rPr>
          <w:sz w:val="24"/>
          <w:szCs w:val="24"/>
        </w:rPr>
        <w:t>działu  WRP1 w Bieruniu,</w:t>
      </w:r>
    </w:p>
    <w:p w14:paraId="1AD5F7EA" w14:textId="77777777" w:rsidR="001E780D" w:rsidRDefault="001E780D" w:rsidP="001E780D">
      <w:pPr>
        <w:ind w:left="720"/>
        <w:contextualSpacing/>
        <w:rPr>
          <w:sz w:val="24"/>
          <w:szCs w:val="24"/>
        </w:rPr>
      </w:pPr>
      <w:r w:rsidRPr="001E780D">
        <w:rPr>
          <w:sz w:val="24"/>
          <w:szCs w:val="24"/>
        </w:rPr>
        <w:t xml:space="preserve">b. 6 szt. 1,1m3 na odpady komunalne niesegregowane o kodzie 20 03 01, 2 szt. 1,1m3                 </w:t>
      </w:r>
      <w:r w:rsidRPr="001E780D">
        <w:rPr>
          <w:sz w:val="24"/>
          <w:szCs w:val="24"/>
        </w:rPr>
        <w:br/>
        <w:t xml:space="preserve">    na odpady komunalne segregowane o kodzie 15 01 01/20 01 01 papier i tektura, 2 szt.    </w:t>
      </w:r>
      <w:r w:rsidRPr="001E780D">
        <w:rPr>
          <w:sz w:val="24"/>
          <w:szCs w:val="24"/>
        </w:rPr>
        <w:br/>
        <w:t xml:space="preserve">    1,1 m3 na odpady komunalne segregowane o kodzie 15 01 02/20 01 39 tworzywa    </w:t>
      </w:r>
      <w:r w:rsidRPr="001E780D">
        <w:rPr>
          <w:sz w:val="24"/>
          <w:szCs w:val="24"/>
        </w:rPr>
        <w:br/>
        <w:t xml:space="preserve">    sztuczne, 1 szt. 1,1 m3 na odpady komunalne segregowane o kodzie 15 01 07/20 01 02   </w:t>
      </w:r>
      <w:r w:rsidRPr="001E780D">
        <w:rPr>
          <w:sz w:val="24"/>
          <w:szCs w:val="24"/>
        </w:rPr>
        <w:br/>
        <w:t xml:space="preserve">    szkło, 1 szt. 0,24 m3 na odpady komunalne segregowane o kodzie 20 01 08 BIO dla </w:t>
      </w:r>
      <w:r>
        <w:rPr>
          <w:sz w:val="24"/>
          <w:szCs w:val="24"/>
        </w:rPr>
        <w:t xml:space="preserve"> </w:t>
      </w:r>
    </w:p>
    <w:p w14:paraId="720D52EB" w14:textId="34ACB753" w:rsidR="001E780D" w:rsidRPr="001E780D" w:rsidRDefault="001E780D" w:rsidP="001E780D">
      <w:pPr>
        <w:ind w:left="720"/>
        <w:contextualSpacing/>
        <w:rPr>
          <w:sz w:val="24"/>
          <w:szCs w:val="24"/>
        </w:rPr>
      </w:pPr>
      <w:r>
        <w:rPr>
          <w:sz w:val="24"/>
          <w:szCs w:val="24"/>
        </w:rPr>
        <w:t xml:space="preserve">    </w:t>
      </w:r>
      <w:r w:rsidRPr="001E780D">
        <w:rPr>
          <w:sz w:val="24"/>
          <w:szCs w:val="24"/>
        </w:rPr>
        <w:t xml:space="preserve">działu   WRP2 w Woli, </w:t>
      </w:r>
    </w:p>
    <w:p w14:paraId="0432E4CE" w14:textId="77777777" w:rsidR="001E780D" w:rsidRPr="001E780D" w:rsidRDefault="001E780D" w:rsidP="001E780D">
      <w:pPr>
        <w:ind w:left="720"/>
        <w:contextualSpacing/>
        <w:rPr>
          <w:sz w:val="24"/>
          <w:szCs w:val="24"/>
        </w:rPr>
      </w:pPr>
      <w:r w:rsidRPr="001E780D">
        <w:rPr>
          <w:sz w:val="24"/>
          <w:szCs w:val="24"/>
        </w:rPr>
        <w:t xml:space="preserve">c. 2 szt. 1,1m3 na odpady komunalne niesegregowane o kodzie 20 03 01, 1 szt. 1,1m3   </w:t>
      </w:r>
    </w:p>
    <w:p w14:paraId="1B77CB51" w14:textId="77777777" w:rsidR="001E780D" w:rsidRDefault="001E780D" w:rsidP="001E780D">
      <w:pPr>
        <w:ind w:left="720"/>
        <w:contextualSpacing/>
        <w:rPr>
          <w:sz w:val="24"/>
          <w:szCs w:val="24"/>
        </w:rPr>
      </w:pPr>
      <w:r w:rsidRPr="001E780D">
        <w:rPr>
          <w:sz w:val="24"/>
          <w:szCs w:val="24"/>
        </w:rPr>
        <w:t xml:space="preserve">     na odpady komunalne segregowane o kodzie 15 01 01/20 01 01 papier i tektura, 1 szt.   </w:t>
      </w:r>
      <w:r w:rsidRPr="001E780D">
        <w:rPr>
          <w:sz w:val="24"/>
          <w:szCs w:val="24"/>
        </w:rPr>
        <w:br/>
        <w:t xml:space="preserve">    1,1 m3 na odpady komunalne segregowane o kodzie 15 01 02/20 01 39 tworzywa           </w:t>
      </w:r>
      <w:r w:rsidRPr="001E780D">
        <w:rPr>
          <w:sz w:val="24"/>
          <w:szCs w:val="24"/>
        </w:rPr>
        <w:br/>
        <w:t xml:space="preserve">    sztuczne, 1 szt. 0,24 m3 na odpady komunalne segregowane o kodzie 15 01 07/20 01 02   </w:t>
      </w:r>
      <w:r w:rsidRPr="001E780D">
        <w:rPr>
          <w:sz w:val="24"/>
          <w:szCs w:val="24"/>
        </w:rPr>
        <w:br/>
        <w:t xml:space="preserve">    szkło, 1 szt. 0,24 m3 na odpady komunalne segregowane o kodzie 20 01 08 BIO dla </w:t>
      </w:r>
    </w:p>
    <w:p w14:paraId="2F8067D0" w14:textId="3AACFD81" w:rsidR="001E780D" w:rsidRPr="001E780D" w:rsidRDefault="001E780D" w:rsidP="001E780D">
      <w:pPr>
        <w:ind w:left="720"/>
        <w:contextualSpacing/>
        <w:rPr>
          <w:sz w:val="24"/>
          <w:szCs w:val="24"/>
        </w:rPr>
      </w:pPr>
      <w:r>
        <w:rPr>
          <w:sz w:val="24"/>
          <w:szCs w:val="24"/>
        </w:rPr>
        <w:t xml:space="preserve">    </w:t>
      </w:r>
      <w:r w:rsidRPr="001E780D">
        <w:rPr>
          <w:sz w:val="24"/>
          <w:szCs w:val="24"/>
        </w:rPr>
        <w:t xml:space="preserve">działu  WRP3 w Lędzinach, </w:t>
      </w:r>
    </w:p>
    <w:p w14:paraId="6C1B5A25" w14:textId="77777777" w:rsidR="001E780D" w:rsidRPr="001E780D" w:rsidRDefault="001E780D" w:rsidP="001E780D">
      <w:pPr>
        <w:ind w:left="720"/>
        <w:contextualSpacing/>
        <w:rPr>
          <w:sz w:val="24"/>
          <w:szCs w:val="24"/>
        </w:rPr>
      </w:pPr>
      <w:r w:rsidRPr="001E780D">
        <w:rPr>
          <w:sz w:val="24"/>
          <w:szCs w:val="24"/>
        </w:rPr>
        <w:t xml:space="preserve">    - załadunek segregowanych oraz niesegregowanych odpadów komunalnych odbywać się   </w:t>
      </w:r>
      <w:r w:rsidRPr="001E780D">
        <w:rPr>
          <w:sz w:val="24"/>
          <w:szCs w:val="24"/>
        </w:rPr>
        <w:br/>
        <w:t xml:space="preserve">     będzie na podstawie mailowego i/lub telefonicznego zgłoszenia i wynikać będzie z </w:t>
      </w:r>
      <w:r w:rsidRPr="001E780D">
        <w:rPr>
          <w:sz w:val="24"/>
          <w:szCs w:val="24"/>
        </w:rPr>
        <w:br/>
        <w:t xml:space="preserve">     bieżących potrzeb działów Zakładu Remontowo Produkcyjnego,</w:t>
      </w:r>
    </w:p>
    <w:p w14:paraId="705E377F" w14:textId="77777777" w:rsidR="001E780D" w:rsidRPr="001E780D" w:rsidRDefault="001E780D" w:rsidP="001E780D">
      <w:pPr>
        <w:ind w:left="720"/>
        <w:contextualSpacing/>
        <w:rPr>
          <w:sz w:val="24"/>
          <w:szCs w:val="24"/>
        </w:rPr>
      </w:pPr>
      <w:r w:rsidRPr="001E780D">
        <w:rPr>
          <w:sz w:val="24"/>
          <w:szCs w:val="24"/>
        </w:rPr>
        <w:lastRenderedPageBreak/>
        <w:t xml:space="preserve">   - Wielkość przekazywanych odpadów określana będzie na podstawie ilości sztuk       </w:t>
      </w:r>
      <w:r w:rsidRPr="001E780D">
        <w:rPr>
          <w:sz w:val="24"/>
          <w:szCs w:val="24"/>
        </w:rPr>
        <w:br/>
        <w:t xml:space="preserve">     opróżnionych pojemników wpisanych na druk potwierdzenia wywozu, wystawianych   </w:t>
      </w:r>
      <w:r w:rsidRPr="001E780D">
        <w:rPr>
          <w:sz w:val="24"/>
          <w:szCs w:val="24"/>
        </w:rPr>
        <w:br/>
        <w:t xml:space="preserve">     przez uprawnione osoby Wykonawcy.</w:t>
      </w:r>
    </w:p>
    <w:p w14:paraId="5797C6EB" w14:textId="0EF966DD" w:rsidR="00582C44" w:rsidRPr="001E780D" w:rsidRDefault="00760F4E" w:rsidP="001E780D">
      <w:pPr>
        <w:rPr>
          <w:b/>
          <w:i/>
        </w:rPr>
      </w:pPr>
      <w:r w:rsidRPr="001E780D">
        <w:rPr>
          <w:b/>
          <w:i/>
        </w:rPr>
        <w:t xml:space="preserve"> </w:t>
      </w:r>
    </w:p>
    <w:p w14:paraId="0B99A2A7" w14:textId="200195A5" w:rsidR="001E780D" w:rsidRPr="001E780D" w:rsidRDefault="001E780D" w:rsidP="001E780D">
      <w:pPr>
        <w:pStyle w:val="Akapitzlist"/>
        <w:numPr>
          <w:ilvl w:val="1"/>
          <w:numId w:val="9"/>
        </w:numPr>
        <w:spacing w:after="60"/>
        <w:jc w:val="both"/>
        <w:rPr>
          <w:b/>
          <w:bCs/>
        </w:rPr>
      </w:pPr>
      <w:r w:rsidRPr="001E780D">
        <w:rPr>
          <w:bCs/>
        </w:rPr>
        <w:t xml:space="preserve">Jednostką rozliczenia za realizację ww. przedmiotu zamówienia </w:t>
      </w:r>
      <w:r w:rsidRPr="001E780D">
        <w:rPr>
          <w:b/>
          <w:bCs/>
        </w:rPr>
        <w:t xml:space="preserve">będzie stawka wyrażona </w:t>
      </w:r>
    </w:p>
    <w:p w14:paraId="660901E7" w14:textId="6FFE5898" w:rsidR="001E780D" w:rsidRPr="001E780D" w:rsidRDefault="001E780D" w:rsidP="001E780D">
      <w:pPr>
        <w:pStyle w:val="Akapitzlist"/>
        <w:spacing w:after="60"/>
        <w:jc w:val="both"/>
        <w:rPr>
          <w:bCs/>
        </w:rPr>
      </w:pPr>
      <w:r w:rsidRPr="001E780D">
        <w:rPr>
          <w:b/>
          <w:bCs/>
        </w:rPr>
        <w:t>w   złotych za 1 m</w:t>
      </w:r>
      <w:r w:rsidRPr="001E780D">
        <w:rPr>
          <w:b/>
          <w:bCs/>
          <w:vertAlign w:val="superscript"/>
        </w:rPr>
        <w:t xml:space="preserve">3 </w:t>
      </w:r>
      <w:r w:rsidRPr="001E780D">
        <w:rPr>
          <w:b/>
          <w:bCs/>
        </w:rPr>
        <w:t>odpadu.</w:t>
      </w:r>
    </w:p>
    <w:p w14:paraId="029AD715"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t>Wartość zamówienia będzie stanowić kwota obliczona w oparciu o ceny jednostkowe.</w:t>
      </w:r>
    </w:p>
    <w:p w14:paraId="093A0425" w14:textId="77777777" w:rsidR="001E780D" w:rsidRPr="001E780D" w:rsidRDefault="001E780D" w:rsidP="00571386">
      <w:pPr>
        <w:numPr>
          <w:ilvl w:val="0"/>
          <w:numId w:val="72"/>
        </w:numPr>
        <w:spacing w:after="60" w:line="276" w:lineRule="auto"/>
        <w:contextualSpacing/>
        <w:jc w:val="both"/>
        <w:rPr>
          <w:bCs/>
          <w:sz w:val="24"/>
          <w:szCs w:val="24"/>
        </w:rPr>
      </w:pPr>
      <w:r w:rsidRPr="001E780D">
        <w:rPr>
          <w:sz w:val="24"/>
          <w:szCs w:val="24"/>
        </w:rPr>
        <w:t>Podstawą wystawienia faktury przez Wykonawcę za świadczenie zleconych przez Zamawiającego usług jest prawidłowo wykonana usługa, potwierdzona wystawionym przez Zamawiającego przy każdej usłudze Protokołem odbioru i podpisanym przez osoby wskazane w Umowie ze strony Zamawiającego i Wykonawcy. Wykonawca jest zobowiązany do dołączenia do wystawionej faktury kopii ww. protokołów.</w:t>
      </w:r>
    </w:p>
    <w:p w14:paraId="11BDA5CF"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t>Cyklem rozliczeniowym jest miesiąc kalendarzowy.</w:t>
      </w:r>
    </w:p>
    <w:p w14:paraId="338EC0AB" w14:textId="77777777" w:rsidR="001E780D" w:rsidRPr="001E780D" w:rsidRDefault="001E780D" w:rsidP="00571386">
      <w:pPr>
        <w:numPr>
          <w:ilvl w:val="0"/>
          <w:numId w:val="72"/>
        </w:numPr>
        <w:spacing w:after="200" w:line="276" w:lineRule="auto"/>
        <w:contextualSpacing/>
        <w:jc w:val="both"/>
        <w:rPr>
          <w:bCs/>
          <w:sz w:val="24"/>
          <w:szCs w:val="24"/>
        </w:rPr>
      </w:pPr>
      <w:r w:rsidRPr="001E780D">
        <w:rPr>
          <w:bCs/>
          <w:sz w:val="24"/>
          <w:szCs w:val="24"/>
        </w:rPr>
        <w:t>Załadunek i transport odpadów komunalnych z nieruchomości odbywał się będzie w dni robocze, według zgłoszenia mailowego i/lub telefonicznego sukcesywnie według potrzeb Zamawiającego.</w:t>
      </w:r>
    </w:p>
    <w:p w14:paraId="06823FD9" w14:textId="77777777" w:rsidR="001E780D" w:rsidRPr="001E780D" w:rsidRDefault="001E780D" w:rsidP="001E780D">
      <w:pPr>
        <w:spacing w:after="200" w:line="276" w:lineRule="auto"/>
        <w:ind w:left="720"/>
        <w:contextualSpacing/>
        <w:jc w:val="both"/>
        <w:rPr>
          <w:bCs/>
          <w:sz w:val="24"/>
          <w:szCs w:val="24"/>
        </w:rPr>
      </w:pPr>
      <w:r w:rsidRPr="001E780D">
        <w:rPr>
          <w:bCs/>
          <w:sz w:val="24"/>
          <w:szCs w:val="24"/>
        </w:rPr>
        <w:t xml:space="preserve">Szacowana częstotliwość wywozu odpadów z Warsztatów: </w:t>
      </w:r>
    </w:p>
    <w:p w14:paraId="4DD809E3"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WRP 1 – co tydzień: </w:t>
      </w:r>
    </w:p>
    <w:p w14:paraId="74002570" w14:textId="77777777" w:rsidR="001E780D" w:rsidRPr="001E780D" w:rsidRDefault="001E780D" w:rsidP="00571386">
      <w:pPr>
        <w:numPr>
          <w:ilvl w:val="0"/>
          <w:numId w:val="73"/>
        </w:numPr>
        <w:spacing w:after="200" w:line="276" w:lineRule="auto"/>
        <w:contextualSpacing/>
        <w:jc w:val="both"/>
        <w:rPr>
          <w:bCs/>
          <w:sz w:val="24"/>
          <w:szCs w:val="24"/>
        </w:rPr>
      </w:pPr>
      <w:r w:rsidRPr="001E780D">
        <w:rPr>
          <w:bCs/>
          <w:sz w:val="24"/>
          <w:szCs w:val="24"/>
        </w:rPr>
        <w:t xml:space="preserve">2 pojemniki 1,1 m3 odpadów zmieszanych </w:t>
      </w:r>
    </w:p>
    <w:p w14:paraId="44A92549" w14:textId="77777777" w:rsidR="001E780D" w:rsidRPr="001E780D" w:rsidRDefault="001E780D" w:rsidP="00571386">
      <w:pPr>
        <w:numPr>
          <w:ilvl w:val="0"/>
          <w:numId w:val="73"/>
        </w:numPr>
        <w:spacing w:after="200" w:line="276" w:lineRule="auto"/>
        <w:contextualSpacing/>
        <w:jc w:val="both"/>
        <w:rPr>
          <w:bCs/>
          <w:sz w:val="24"/>
          <w:szCs w:val="24"/>
        </w:rPr>
      </w:pPr>
      <w:r w:rsidRPr="001E780D">
        <w:rPr>
          <w:bCs/>
          <w:sz w:val="24"/>
          <w:szCs w:val="24"/>
        </w:rPr>
        <w:t xml:space="preserve">2 pojemniki 1,1 m3 tektura i papier </w:t>
      </w:r>
    </w:p>
    <w:p w14:paraId="28083511" w14:textId="77777777" w:rsidR="001E780D" w:rsidRPr="001E780D" w:rsidRDefault="001E780D" w:rsidP="00571386">
      <w:pPr>
        <w:numPr>
          <w:ilvl w:val="0"/>
          <w:numId w:val="73"/>
        </w:numPr>
        <w:spacing w:after="200" w:line="276" w:lineRule="auto"/>
        <w:contextualSpacing/>
        <w:jc w:val="both"/>
        <w:rPr>
          <w:bCs/>
          <w:sz w:val="24"/>
          <w:szCs w:val="24"/>
        </w:rPr>
      </w:pPr>
      <w:r w:rsidRPr="001E780D">
        <w:rPr>
          <w:bCs/>
          <w:sz w:val="24"/>
          <w:szCs w:val="24"/>
        </w:rPr>
        <w:t xml:space="preserve">2 pojemniki 1,1 m3 plastik i metal </w:t>
      </w:r>
    </w:p>
    <w:p w14:paraId="5DE894F5" w14:textId="77777777" w:rsidR="001E780D" w:rsidRPr="001E780D" w:rsidRDefault="001E780D" w:rsidP="00571386">
      <w:pPr>
        <w:numPr>
          <w:ilvl w:val="0"/>
          <w:numId w:val="73"/>
        </w:numPr>
        <w:spacing w:after="200" w:line="276" w:lineRule="auto"/>
        <w:contextualSpacing/>
        <w:jc w:val="both"/>
        <w:rPr>
          <w:bCs/>
          <w:sz w:val="24"/>
          <w:szCs w:val="24"/>
        </w:rPr>
      </w:pPr>
      <w:r w:rsidRPr="001E780D">
        <w:rPr>
          <w:bCs/>
          <w:sz w:val="24"/>
          <w:szCs w:val="24"/>
        </w:rPr>
        <w:t xml:space="preserve">1 pojemnik 0,24 m3 odpady BIO </w:t>
      </w:r>
    </w:p>
    <w:p w14:paraId="3EA7554B" w14:textId="77777777" w:rsidR="001E780D" w:rsidRPr="001E780D" w:rsidRDefault="001E780D" w:rsidP="001E780D">
      <w:pPr>
        <w:spacing w:after="200"/>
        <w:ind w:left="709"/>
        <w:jc w:val="both"/>
        <w:rPr>
          <w:bCs/>
          <w:sz w:val="24"/>
          <w:szCs w:val="24"/>
        </w:rPr>
      </w:pPr>
      <w:r w:rsidRPr="001E780D">
        <w:rPr>
          <w:bCs/>
          <w:sz w:val="24"/>
          <w:szCs w:val="24"/>
        </w:rPr>
        <w:t xml:space="preserve">Co miesiąc: </w:t>
      </w:r>
    </w:p>
    <w:p w14:paraId="347FF35E" w14:textId="77777777" w:rsidR="001E780D" w:rsidRPr="001E780D" w:rsidRDefault="001E780D" w:rsidP="00571386">
      <w:pPr>
        <w:numPr>
          <w:ilvl w:val="0"/>
          <w:numId w:val="74"/>
        </w:numPr>
        <w:spacing w:after="200" w:line="276" w:lineRule="auto"/>
        <w:contextualSpacing/>
        <w:jc w:val="both"/>
        <w:rPr>
          <w:bCs/>
          <w:sz w:val="24"/>
          <w:szCs w:val="24"/>
        </w:rPr>
      </w:pPr>
      <w:r w:rsidRPr="001E780D">
        <w:rPr>
          <w:bCs/>
          <w:sz w:val="24"/>
          <w:szCs w:val="24"/>
        </w:rPr>
        <w:t xml:space="preserve">1 pojemnik 0,24 m3 szkło </w:t>
      </w:r>
    </w:p>
    <w:p w14:paraId="2BA81DD0" w14:textId="77777777" w:rsidR="001E780D" w:rsidRPr="001E780D" w:rsidRDefault="001E780D" w:rsidP="001E780D">
      <w:pPr>
        <w:spacing w:after="200"/>
        <w:ind w:left="720"/>
        <w:contextualSpacing/>
        <w:jc w:val="both"/>
        <w:rPr>
          <w:bCs/>
          <w:sz w:val="24"/>
          <w:szCs w:val="24"/>
        </w:rPr>
      </w:pPr>
    </w:p>
    <w:p w14:paraId="6B8C8508"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WRP 2 - co tydzień: </w:t>
      </w:r>
    </w:p>
    <w:p w14:paraId="08D88742" w14:textId="77777777" w:rsidR="001E780D" w:rsidRPr="001E780D" w:rsidRDefault="001E780D" w:rsidP="00571386">
      <w:pPr>
        <w:numPr>
          <w:ilvl w:val="0"/>
          <w:numId w:val="75"/>
        </w:numPr>
        <w:spacing w:after="200" w:line="276" w:lineRule="auto"/>
        <w:contextualSpacing/>
        <w:jc w:val="both"/>
        <w:rPr>
          <w:bCs/>
          <w:sz w:val="24"/>
          <w:szCs w:val="24"/>
        </w:rPr>
      </w:pPr>
      <w:r w:rsidRPr="001E780D">
        <w:rPr>
          <w:bCs/>
          <w:sz w:val="24"/>
          <w:szCs w:val="24"/>
        </w:rPr>
        <w:t xml:space="preserve">6 pojemników 1,1 m3 odpady zmieszane </w:t>
      </w:r>
    </w:p>
    <w:p w14:paraId="75C9B27C" w14:textId="77777777" w:rsidR="001E780D" w:rsidRPr="001E780D" w:rsidRDefault="001E780D" w:rsidP="00571386">
      <w:pPr>
        <w:numPr>
          <w:ilvl w:val="0"/>
          <w:numId w:val="75"/>
        </w:numPr>
        <w:spacing w:after="200" w:line="276" w:lineRule="auto"/>
        <w:contextualSpacing/>
        <w:jc w:val="both"/>
        <w:rPr>
          <w:bCs/>
          <w:sz w:val="24"/>
          <w:szCs w:val="24"/>
        </w:rPr>
      </w:pPr>
      <w:r w:rsidRPr="001E780D">
        <w:rPr>
          <w:bCs/>
          <w:sz w:val="24"/>
          <w:szCs w:val="24"/>
        </w:rPr>
        <w:t xml:space="preserve">2 pojemniki 1,1 m3 papier i tektura </w:t>
      </w:r>
    </w:p>
    <w:p w14:paraId="55D13223" w14:textId="77777777" w:rsidR="001E780D" w:rsidRPr="001E780D" w:rsidRDefault="001E780D" w:rsidP="00571386">
      <w:pPr>
        <w:numPr>
          <w:ilvl w:val="0"/>
          <w:numId w:val="75"/>
        </w:numPr>
        <w:spacing w:after="200" w:line="276" w:lineRule="auto"/>
        <w:contextualSpacing/>
        <w:jc w:val="both"/>
        <w:rPr>
          <w:bCs/>
          <w:sz w:val="24"/>
          <w:szCs w:val="24"/>
        </w:rPr>
      </w:pPr>
      <w:r w:rsidRPr="001E780D">
        <w:rPr>
          <w:bCs/>
          <w:sz w:val="24"/>
          <w:szCs w:val="24"/>
        </w:rPr>
        <w:t xml:space="preserve">2 pojemniki 1,1 m3 na plastik i metal </w:t>
      </w:r>
    </w:p>
    <w:p w14:paraId="557D428E" w14:textId="77777777" w:rsidR="001E780D" w:rsidRPr="001E780D" w:rsidRDefault="001E780D" w:rsidP="00571386">
      <w:pPr>
        <w:numPr>
          <w:ilvl w:val="0"/>
          <w:numId w:val="75"/>
        </w:numPr>
        <w:spacing w:after="200" w:line="276" w:lineRule="auto"/>
        <w:contextualSpacing/>
        <w:jc w:val="both"/>
        <w:rPr>
          <w:bCs/>
          <w:sz w:val="24"/>
          <w:szCs w:val="24"/>
        </w:rPr>
      </w:pPr>
      <w:r w:rsidRPr="001E780D">
        <w:rPr>
          <w:bCs/>
          <w:sz w:val="24"/>
          <w:szCs w:val="24"/>
        </w:rPr>
        <w:t xml:space="preserve">1 pojemnik 0,24 m3 odpady BIO </w:t>
      </w:r>
    </w:p>
    <w:p w14:paraId="416F1342" w14:textId="77777777" w:rsidR="001E780D" w:rsidRPr="001E780D" w:rsidRDefault="001E780D" w:rsidP="001E780D">
      <w:pPr>
        <w:spacing w:after="200"/>
        <w:ind w:left="720"/>
        <w:contextualSpacing/>
        <w:jc w:val="both"/>
        <w:rPr>
          <w:bCs/>
          <w:sz w:val="24"/>
          <w:szCs w:val="24"/>
        </w:rPr>
      </w:pPr>
    </w:p>
    <w:p w14:paraId="5D42A45D"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Co miesiąc: </w:t>
      </w:r>
    </w:p>
    <w:p w14:paraId="60A8785F" w14:textId="77777777" w:rsidR="001E780D" w:rsidRPr="001E780D" w:rsidRDefault="001E780D" w:rsidP="00571386">
      <w:pPr>
        <w:numPr>
          <w:ilvl w:val="0"/>
          <w:numId w:val="76"/>
        </w:numPr>
        <w:spacing w:after="200" w:line="276" w:lineRule="auto"/>
        <w:contextualSpacing/>
        <w:jc w:val="both"/>
        <w:rPr>
          <w:bCs/>
          <w:sz w:val="24"/>
          <w:szCs w:val="24"/>
        </w:rPr>
      </w:pPr>
      <w:r w:rsidRPr="001E780D">
        <w:rPr>
          <w:bCs/>
          <w:sz w:val="24"/>
          <w:szCs w:val="24"/>
        </w:rPr>
        <w:t xml:space="preserve">1 pojemnik 1,1 m3 szkło </w:t>
      </w:r>
    </w:p>
    <w:p w14:paraId="3A1EC6A1" w14:textId="77777777" w:rsidR="001E780D" w:rsidRPr="001E780D" w:rsidRDefault="001E780D" w:rsidP="001E780D">
      <w:pPr>
        <w:spacing w:after="200"/>
        <w:ind w:left="720"/>
        <w:contextualSpacing/>
        <w:jc w:val="both"/>
        <w:rPr>
          <w:bCs/>
          <w:sz w:val="24"/>
          <w:szCs w:val="24"/>
        </w:rPr>
      </w:pPr>
    </w:p>
    <w:p w14:paraId="49B6DA77"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WRP3- co dwa tygodnie: </w:t>
      </w:r>
    </w:p>
    <w:p w14:paraId="06E7E81E" w14:textId="77777777" w:rsidR="001E780D" w:rsidRPr="001E780D" w:rsidRDefault="001E780D" w:rsidP="00571386">
      <w:pPr>
        <w:numPr>
          <w:ilvl w:val="0"/>
          <w:numId w:val="77"/>
        </w:numPr>
        <w:spacing w:after="200" w:line="276" w:lineRule="auto"/>
        <w:contextualSpacing/>
        <w:jc w:val="both"/>
        <w:rPr>
          <w:bCs/>
          <w:sz w:val="24"/>
          <w:szCs w:val="24"/>
        </w:rPr>
      </w:pPr>
      <w:r w:rsidRPr="001E780D">
        <w:rPr>
          <w:bCs/>
          <w:sz w:val="24"/>
          <w:szCs w:val="24"/>
        </w:rPr>
        <w:t xml:space="preserve">2 pojemniki 1,1 m3 odpady zmieszane </w:t>
      </w:r>
    </w:p>
    <w:p w14:paraId="09C0750F" w14:textId="77777777" w:rsidR="001E780D" w:rsidRPr="001E780D" w:rsidRDefault="001E780D" w:rsidP="00571386">
      <w:pPr>
        <w:numPr>
          <w:ilvl w:val="0"/>
          <w:numId w:val="77"/>
        </w:numPr>
        <w:spacing w:after="200" w:line="276" w:lineRule="auto"/>
        <w:contextualSpacing/>
        <w:jc w:val="both"/>
        <w:rPr>
          <w:bCs/>
          <w:sz w:val="24"/>
          <w:szCs w:val="24"/>
        </w:rPr>
      </w:pPr>
      <w:r w:rsidRPr="001E780D">
        <w:rPr>
          <w:bCs/>
          <w:sz w:val="24"/>
          <w:szCs w:val="24"/>
        </w:rPr>
        <w:t xml:space="preserve">1 pojemnik 1,1 m3 papier i tektura </w:t>
      </w:r>
    </w:p>
    <w:p w14:paraId="37576FBB" w14:textId="77777777" w:rsidR="001E780D" w:rsidRPr="001E780D" w:rsidRDefault="001E780D" w:rsidP="00571386">
      <w:pPr>
        <w:numPr>
          <w:ilvl w:val="0"/>
          <w:numId w:val="77"/>
        </w:numPr>
        <w:spacing w:after="200" w:line="276" w:lineRule="auto"/>
        <w:contextualSpacing/>
        <w:jc w:val="both"/>
        <w:rPr>
          <w:bCs/>
          <w:sz w:val="24"/>
          <w:szCs w:val="24"/>
        </w:rPr>
      </w:pPr>
      <w:r w:rsidRPr="001E780D">
        <w:rPr>
          <w:bCs/>
          <w:sz w:val="24"/>
          <w:szCs w:val="24"/>
        </w:rPr>
        <w:t xml:space="preserve">1 pojemnik 1,1 m3 plastik i metal </w:t>
      </w:r>
    </w:p>
    <w:p w14:paraId="30662403" w14:textId="77777777" w:rsidR="001E780D" w:rsidRPr="001E780D" w:rsidRDefault="001E780D" w:rsidP="001E780D">
      <w:pPr>
        <w:spacing w:after="200"/>
        <w:ind w:left="720"/>
        <w:contextualSpacing/>
        <w:jc w:val="both"/>
        <w:rPr>
          <w:bCs/>
          <w:sz w:val="24"/>
          <w:szCs w:val="24"/>
        </w:rPr>
      </w:pPr>
    </w:p>
    <w:p w14:paraId="59806114"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Co tydzień: </w:t>
      </w:r>
    </w:p>
    <w:p w14:paraId="2D191BE0" w14:textId="77777777" w:rsidR="001E780D" w:rsidRPr="001E780D" w:rsidRDefault="001E780D" w:rsidP="00571386">
      <w:pPr>
        <w:numPr>
          <w:ilvl w:val="0"/>
          <w:numId w:val="78"/>
        </w:numPr>
        <w:spacing w:after="200" w:line="276" w:lineRule="auto"/>
        <w:contextualSpacing/>
        <w:jc w:val="both"/>
        <w:rPr>
          <w:bCs/>
          <w:sz w:val="24"/>
          <w:szCs w:val="24"/>
        </w:rPr>
      </w:pPr>
      <w:r w:rsidRPr="001E780D">
        <w:rPr>
          <w:bCs/>
          <w:sz w:val="24"/>
          <w:szCs w:val="24"/>
        </w:rPr>
        <w:t xml:space="preserve">1 pojemnik 0,24 m3 odpady BIO </w:t>
      </w:r>
    </w:p>
    <w:p w14:paraId="374F3186" w14:textId="77777777" w:rsidR="001E780D" w:rsidRPr="001E780D" w:rsidRDefault="001E780D" w:rsidP="001E780D">
      <w:pPr>
        <w:spacing w:after="200"/>
        <w:ind w:left="720"/>
        <w:contextualSpacing/>
        <w:jc w:val="both"/>
        <w:rPr>
          <w:bCs/>
          <w:sz w:val="24"/>
          <w:szCs w:val="24"/>
        </w:rPr>
      </w:pPr>
    </w:p>
    <w:p w14:paraId="742BB0A7"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Co miesiąc: </w:t>
      </w:r>
    </w:p>
    <w:p w14:paraId="4B24E1BD" w14:textId="77777777" w:rsidR="001E780D" w:rsidRPr="001E780D" w:rsidRDefault="001E780D" w:rsidP="00571386">
      <w:pPr>
        <w:numPr>
          <w:ilvl w:val="0"/>
          <w:numId w:val="79"/>
        </w:numPr>
        <w:spacing w:after="200" w:line="276" w:lineRule="auto"/>
        <w:contextualSpacing/>
        <w:jc w:val="both"/>
        <w:rPr>
          <w:bCs/>
          <w:sz w:val="24"/>
          <w:szCs w:val="24"/>
        </w:rPr>
      </w:pPr>
      <w:r w:rsidRPr="001E780D">
        <w:rPr>
          <w:bCs/>
          <w:sz w:val="24"/>
          <w:szCs w:val="24"/>
        </w:rPr>
        <w:t xml:space="preserve">1 pojemnik 0,24 m3 szkło </w:t>
      </w:r>
    </w:p>
    <w:p w14:paraId="60F4FF3A" w14:textId="77777777" w:rsidR="001E780D" w:rsidRPr="001E780D" w:rsidRDefault="001E780D" w:rsidP="001E780D">
      <w:pPr>
        <w:ind w:left="720"/>
        <w:contextualSpacing/>
        <w:jc w:val="both"/>
        <w:rPr>
          <w:bCs/>
          <w:sz w:val="24"/>
          <w:szCs w:val="24"/>
        </w:rPr>
      </w:pPr>
    </w:p>
    <w:p w14:paraId="31F03FAB"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t xml:space="preserve">Termin realizacji poszczególnych zleceń: 5 dni roboczych od daty otrzymania zlecenia    </w:t>
      </w:r>
    </w:p>
    <w:p w14:paraId="68C756AA" w14:textId="77777777" w:rsidR="001E780D" w:rsidRPr="001E780D" w:rsidRDefault="001E780D" w:rsidP="001E780D">
      <w:pPr>
        <w:spacing w:after="60"/>
        <w:ind w:left="360"/>
        <w:jc w:val="both"/>
        <w:rPr>
          <w:bCs/>
          <w:sz w:val="24"/>
          <w:szCs w:val="24"/>
        </w:rPr>
      </w:pPr>
      <w:r w:rsidRPr="001E780D">
        <w:rPr>
          <w:bCs/>
          <w:sz w:val="24"/>
          <w:szCs w:val="24"/>
        </w:rPr>
        <w:t xml:space="preserve">       drogą mailową i/lub telefoniczną.</w:t>
      </w:r>
    </w:p>
    <w:p w14:paraId="4254A5E7"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lastRenderedPageBreak/>
        <w:t>Warunkiem odebrania kontenera jest jego wypełnienie w co najmniej 50%;</w:t>
      </w:r>
    </w:p>
    <w:p w14:paraId="446D6935"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t>Zamawiający zastrzega, że określony zakres jest szacunkowy i może ulec zmianie, w przypadku zmniejszenia zakresu Wykonawcy nie przysługuje prawo do roszczeń odszkodowawczych z tego tytułu.</w:t>
      </w:r>
    </w:p>
    <w:p w14:paraId="3469EB60" w14:textId="77777777" w:rsidR="001E780D" w:rsidRPr="001E780D" w:rsidRDefault="001E780D" w:rsidP="001E780D">
      <w:pPr>
        <w:ind w:left="360"/>
        <w:jc w:val="both"/>
        <w:rPr>
          <w:b/>
          <w:bCs/>
          <w:i/>
          <w:sz w:val="24"/>
          <w:szCs w:val="24"/>
        </w:rPr>
      </w:pPr>
      <w:r w:rsidRPr="001E780D">
        <w:rPr>
          <w:b/>
          <w:bCs/>
          <w:i/>
          <w:sz w:val="24"/>
          <w:szCs w:val="24"/>
        </w:rPr>
        <w:t>Realizacja umowy związana będzie głównie z transportem samochodowym i załadunkiem odpadów. Należy zachować nadzór nad wjeżdżającymi na teren działów WRP samochodami pod względem ewentualnych wycieków płynów eksploatacyjnych oraz prowadzić ścisły nadzór podczas załadunku odpadów. Ewentualne zastosowane sorbenty służące do neutralizacji wycieków będą bezpośrednim odpadem wytworzonym przez Wykonawcę usługi i stanowią odpad będący jego własnością.</w:t>
      </w:r>
    </w:p>
    <w:p w14:paraId="0AD9E361" w14:textId="77777777" w:rsidR="00760F4E" w:rsidRPr="00566EDC" w:rsidRDefault="00760F4E" w:rsidP="00566EDC">
      <w:pPr>
        <w:spacing w:line="360" w:lineRule="auto"/>
        <w:rPr>
          <w:b/>
          <w:i/>
          <w:sz w:val="24"/>
          <w:szCs w:val="24"/>
        </w:rPr>
      </w:pPr>
    </w:p>
    <w:p w14:paraId="63F4C4CC" w14:textId="77777777" w:rsidR="00760F4E" w:rsidRPr="00566EDC" w:rsidRDefault="00760F4E" w:rsidP="00571386">
      <w:pPr>
        <w:pStyle w:val="Akapitzlist"/>
        <w:numPr>
          <w:ilvl w:val="0"/>
          <w:numId w:val="71"/>
        </w:numPr>
        <w:spacing w:after="200" w:line="360" w:lineRule="auto"/>
        <w:ind w:left="851" w:hanging="437"/>
        <w:rPr>
          <w:b/>
          <w:iCs/>
        </w:rPr>
      </w:pPr>
      <w:r w:rsidRPr="00566EDC">
        <w:rPr>
          <w:b/>
          <w:iCs/>
        </w:rPr>
        <w:t xml:space="preserve"> Obowiązki Wykonawcy </w:t>
      </w:r>
    </w:p>
    <w:p w14:paraId="0F859B9B" w14:textId="77777777" w:rsidR="00566EDC" w:rsidRPr="00566EDC" w:rsidRDefault="00566EDC" w:rsidP="00566EDC">
      <w:pPr>
        <w:pStyle w:val="Akapitzlist"/>
        <w:jc w:val="both"/>
        <w:rPr>
          <w:b/>
        </w:rPr>
      </w:pPr>
      <w:r w:rsidRPr="00566EDC">
        <w:rPr>
          <w:b/>
        </w:rPr>
        <w:t>Obszar operacyjny</w:t>
      </w:r>
    </w:p>
    <w:p w14:paraId="13AF4CD2" w14:textId="77777777" w:rsidR="00566EDC" w:rsidRPr="00566EDC" w:rsidRDefault="00566EDC" w:rsidP="00571386">
      <w:pPr>
        <w:pStyle w:val="Akapitzlist"/>
        <w:numPr>
          <w:ilvl w:val="1"/>
          <w:numId w:val="53"/>
        </w:numPr>
        <w:spacing w:after="60"/>
        <w:ind w:left="709" w:hanging="283"/>
        <w:jc w:val="both"/>
        <w:rPr>
          <w:bCs/>
        </w:rPr>
      </w:pPr>
      <w:r w:rsidRPr="00566EDC">
        <w:rPr>
          <w:bCs/>
        </w:rPr>
        <w:t>Realizacja usługi zgodnie ze szczegółowym opisem przedmiotu zamówienia.</w:t>
      </w:r>
    </w:p>
    <w:p w14:paraId="4722E104" w14:textId="77777777" w:rsidR="00566EDC" w:rsidRPr="00566EDC" w:rsidRDefault="00566EDC" w:rsidP="00571386">
      <w:pPr>
        <w:pStyle w:val="Akapitzlist"/>
        <w:numPr>
          <w:ilvl w:val="1"/>
          <w:numId w:val="53"/>
        </w:numPr>
        <w:spacing w:after="60"/>
        <w:ind w:left="709" w:hanging="283"/>
        <w:jc w:val="both"/>
        <w:rPr>
          <w:bCs/>
        </w:rPr>
      </w:pPr>
      <w:r w:rsidRPr="00566EDC">
        <w:t>Zabezpieczenie przez Wykonawcę we własnym zakresie i na własny koszt:</w:t>
      </w:r>
    </w:p>
    <w:p w14:paraId="201F304B" w14:textId="77777777" w:rsidR="00566EDC" w:rsidRPr="00566EDC" w:rsidRDefault="00566EDC" w:rsidP="00571386">
      <w:pPr>
        <w:pStyle w:val="Akapitzlist"/>
        <w:numPr>
          <w:ilvl w:val="2"/>
          <w:numId w:val="53"/>
        </w:numPr>
        <w:spacing w:after="60"/>
        <w:ind w:left="1418" w:hanging="284"/>
        <w:jc w:val="both"/>
        <w:rPr>
          <w:bCs/>
        </w:rPr>
      </w:pPr>
      <w:r w:rsidRPr="00566EDC">
        <w:t>odpowiedniej liczby pracowników skierowanych do realizacji Zamówienia, która będzie gwarantować prawidłowe i należyte wykonanie prac objętych Zamówieniem,</w:t>
      </w:r>
    </w:p>
    <w:p w14:paraId="678C7EEA" w14:textId="77777777" w:rsidR="00566EDC" w:rsidRPr="00566EDC" w:rsidRDefault="00566EDC" w:rsidP="00571386">
      <w:pPr>
        <w:pStyle w:val="Akapitzlist"/>
        <w:numPr>
          <w:ilvl w:val="2"/>
          <w:numId w:val="53"/>
        </w:numPr>
        <w:spacing w:after="60"/>
        <w:ind w:left="1418" w:hanging="284"/>
        <w:jc w:val="both"/>
        <w:rPr>
          <w:bCs/>
        </w:rPr>
      </w:pPr>
      <w:r w:rsidRPr="00566EDC">
        <w:rPr>
          <w:bCs/>
        </w:rPr>
        <w:t>odpowiedniej liczby sprawnych i nieuszkodzonych kontenerów (pojemników), które zostaną dostarczone we wskazane miejsca do zbierania odpadów.</w:t>
      </w:r>
    </w:p>
    <w:p w14:paraId="13EDD6C3" w14:textId="77777777" w:rsidR="00566EDC" w:rsidRPr="00566EDC" w:rsidRDefault="00566EDC" w:rsidP="00571386">
      <w:pPr>
        <w:pStyle w:val="Akapitzlist"/>
        <w:numPr>
          <w:ilvl w:val="1"/>
          <w:numId w:val="53"/>
        </w:numPr>
        <w:spacing w:after="60"/>
        <w:ind w:left="851" w:hanging="425"/>
        <w:jc w:val="both"/>
        <w:rPr>
          <w:bCs/>
        </w:rPr>
      </w:pPr>
      <w:r w:rsidRPr="00566EDC">
        <w:t>Narzędzia i urządzenia techniczne stosowane do realizacji usług muszą być sprawne technicznie i bezpieczne, zgodne z obowiązującymi wymaganiami i przepisami.</w:t>
      </w:r>
    </w:p>
    <w:p w14:paraId="2654C511" w14:textId="77777777" w:rsidR="00566EDC" w:rsidRPr="00566EDC" w:rsidRDefault="00566EDC" w:rsidP="00571386">
      <w:pPr>
        <w:pStyle w:val="Akapitzlist"/>
        <w:numPr>
          <w:ilvl w:val="1"/>
          <w:numId w:val="53"/>
        </w:numPr>
        <w:spacing w:after="60"/>
        <w:ind w:left="709" w:hanging="283"/>
        <w:jc w:val="both"/>
        <w:rPr>
          <w:bCs/>
        </w:rPr>
      </w:pPr>
      <w:r w:rsidRPr="00566EDC">
        <w:t>Wykonawca uporządkuje miejsce załadunku odpadów po każdym opróżnieniu kontenerów,</w:t>
      </w:r>
    </w:p>
    <w:p w14:paraId="1D18E8EE" w14:textId="77777777" w:rsidR="00566EDC" w:rsidRPr="00566EDC" w:rsidRDefault="00566EDC" w:rsidP="00571386">
      <w:pPr>
        <w:pStyle w:val="Akapitzlist"/>
        <w:numPr>
          <w:ilvl w:val="1"/>
          <w:numId w:val="53"/>
        </w:numPr>
        <w:spacing w:after="60"/>
        <w:ind w:left="709" w:hanging="283"/>
        <w:jc w:val="both"/>
        <w:rPr>
          <w:bCs/>
        </w:rPr>
      </w:pPr>
      <w:r w:rsidRPr="00566EDC">
        <w:rPr>
          <w:bCs/>
        </w:rPr>
        <w:t>Wykonawca zobowiązany jest do naprawy uszkodzonych, wymiany zużytych lub uzupełnienia brakujących kontenerów na swój koszt.</w:t>
      </w:r>
    </w:p>
    <w:p w14:paraId="5FACBE70" w14:textId="77777777" w:rsidR="00566EDC" w:rsidRPr="00566EDC" w:rsidRDefault="00566EDC" w:rsidP="00571386">
      <w:pPr>
        <w:pStyle w:val="Akapitzlist"/>
        <w:numPr>
          <w:ilvl w:val="1"/>
          <w:numId w:val="53"/>
        </w:numPr>
        <w:jc w:val="both"/>
        <w:rPr>
          <w:bCs/>
        </w:rPr>
      </w:pPr>
      <w:r w:rsidRPr="00566EDC">
        <w:rPr>
          <w:bCs/>
        </w:rPr>
        <w:t>Wykonawca jest zobowiązany do informowania Zamawiającego o każdorazowym zabraniu pojemników do naprawy.</w:t>
      </w:r>
    </w:p>
    <w:p w14:paraId="0112AF93" w14:textId="77777777" w:rsidR="00566EDC" w:rsidRPr="00566EDC" w:rsidRDefault="00566EDC" w:rsidP="00571386">
      <w:pPr>
        <w:pStyle w:val="Akapitzlist"/>
        <w:numPr>
          <w:ilvl w:val="1"/>
          <w:numId w:val="53"/>
        </w:numPr>
        <w:jc w:val="both"/>
        <w:rPr>
          <w:bCs/>
        </w:rPr>
      </w:pPr>
      <w:r w:rsidRPr="00566EDC">
        <w:rPr>
          <w:bCs/>
        </w:rPr>
        <w:t>Wykonawca zobowiązany jest do zabierania wszystkich odpadów komunalnych leżących obok przepełnionych pojemników, jeżeli ich przepełnienie nastąpiło w wyniku niewykonania usługi wywozu przez Wykonawcę spowodowanej utrudnieniami niezależnymi od Wykonawcy</w:t>
      </w:r>
    </w:p>
    <w:p w14:paraId="44E6488F" w14:textId="77777777" w:rsidR="00566EDC" w:rsidRPr="00566EDC" w:rsidRDefault="00566EDC" w:rsidP="00571386">
      <w:pPr>
        <w:pStyle w:val="Akapitzlist"/>
        <w:numPr>
          <w:ilvl w:val="1"/>
          <w:numId w:val="53"/>
        </w:numPr>
        <w:spacing w:after="60"/>
        <w:ind w:left="709" w:hanging="283"/>
        <w:jc w:val="both"/>
        <w:rPr>
          <w:bCs/>
        </w:rPr>
      </w:pPr>
      <w:r w:rsidRPr="00566EDC">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517A6B98" w14:textId="77777777" w:rsidR="00566EDC" w:rsidRPr="00566EDC" w:rsidRDefault="00566EDC" w:rsidP="00571386">
      <w:pPr>
        <w:pStyle w:val="Akapitzlist"/>
        <w:numPr>
          <w:ilvl w:val="1"/>
          <w:numId w:val="53"/>
        </w:numPr>
        <w:spacing w:after="60"/>
        <w:ind w:left="709" w:hanging="283"/>
        <w:jc w:val="both"/>
        <w:rPr>
          <w:bCs/>
        </w:rPr>
      </w:pPr>
      <w:r w:rsidRPr="00566EDC">
        <w:t>Współpraca z komórkami organizacyjnymi Zamawiającego korzystającymi bezpośrednio z usług Wykonawcy</w:t>
      </w:r>
      <w:r w:rsidRPr="00566EDC">
        <w:rPr>
          <w:bCs/>
        </w:rPr>
        <w:t>.</w:t>
      </w:r>
    </w:p>
    <w:p w14:paraId="607E7CC2" w14:textId="77777777" w:rsidR="00566EDC" w:rsidRPr="00566EDC" w:rsidRDefault="00566EDC" w:rsidP="00571386">
      <w:pPr>
        <w:pStyle w:val="Akapitzlist"/>
        <w:numPr>
          <w:ilvl w:val="1"/>
          <w:numId w:val="53"/>
        </w:numPr>
        <w:spacing w:after="60"/>
        <w:jc w:val="both"/>
        <w:rPr>
          <w:bCs/>
        </w:rPr>
      </w:pPr>
      <w:r w:rsidRPr="00566EDC">
        <w:t>Prace na terenie zakładu górniczego powinny być wykonywane przez pracowników Wykonawcy posługujących się językiem polskim w mowie i piśmie w stopniu warunkującym porozumiewanie się z pracownikami Zamawiającego</w:t>
      </w:r>
      <w:r w:rsidRPr="00566EDC">
        <w:rPr>
          <w:bCs/>
        </w:rPr>
        <w:t>.</w:t>
      </w:r>
    </w:p>
    <w:p w14:paraId="6F8516CF" w14:textId="77777777" w:rsidR="00566EDC" w:rsidRPr="00566EDC" w:rsidRDefault="00566EDC" w:rsidP="00571386">
      <w:pPr>
        <w:pStyle w:val="Akapitzlist"/>
        <w:numPr>
          <w:ilvl w:val="1"/>
          <w:numId w:val="53"/>
        </w:numPr>
        <w:spacing w:after="60"/>
        <w:jc w:val="both"/>
      </w:pPr>
      <w:r w:rsidRPr="00566EDC">
        <w:t xml:space="preserve"> Z chwilą wywiezienia odpadów z terenu Zamawiającego, Wykonawca przejmie na siebie całkowitą odpowiedzialność za dalsze gospodarowanie tymi odpadami, w tym ich stan i bezpieczeństwo podczas transportu oraz odzysk lub unieszkodliwienie,</w:t>
      </w:r>
    </w:p>
    <w:p w14:paraId="5FC8F876" w14:textId="77777777" w:rsidR="00566EDC" w:rsidRPr="00566EDC" w:rsidRDefault="00566EDC" w:rsidP="00571386">
      <w:pPr>
        <w:pStyle w:val="Akapitzlist"/>
        <w:numPr>
          <w:ilvl w:val="1"/>
          <w:numId w:val="53"/>
        </w:numPr>
        <w:spacing w:after="60"/>
        <w:jc w:val="both"/>
      </w:pPr>
      <w:r w:rsidRPr="00566EDC">
        <w:t>Transport będzie odbywać się będzie na koszt wykonawcy,</w:t>
      </w:r>
    </w:p>
    <w:p w14:paraId="3BF0AB0C" w14:textId="77777777" w:rsidR="00566EDC" w:rsidRPr="00566EDC" w:rsidRDefault="00566EDC" w:rsidP="00571386">
      <w:pPr>
        <w:pStyle w:val="Akapitzlist"/>
        <w:numPr>
          <w:ilvl w:val="1"/>
          <w:numId w:val="53"/>
        </w:numPr>
        <w:spacing w:after="60"/>
        <w:jc w:val="both"/>
      </w:pPr>
      <w:r w:rsidRPr="00566EDC">
        <w:t>Wystawienie i kontrola przepustek na wywóz odpadów przebiegać będzie w oparciu o obowiązujące w PGG S.A. przepisy,</w:t>
      </w:r>
    </w:p>
    <w:p w14:paraId="1ADEBF95" w14:textId="77777777" w:rsidR="00566EDC" w:rsidRPr="00566EDC" w:rsidRDefault="00566EDC" w:rsidP="00571386">
      <w:pPr>
        <w:pStyle w:val="Akapitzlist"/>
        <w:numPr>
          <w:ilvl w:val="1"/>
          <w:numId w:val="53"/>
        </w:numPr>
        <w:spacing w:after="60"/>
        <w:jc w:val="both"/>
      </w:pPr>
      <w:r w:rsidRPr="00566EDC">
        <w:t>Wykonawca zobowiązany jest do prowadzenia ewidencji odpadów zgodnie z obowiązującymi przepisami,</w:t>
      </w:r>
    </w:p>
    <w:p w14:paraId="6E6870E5" w14:textId="66FD5AAF" w:rsidR="00566EDC" w:rsidRPr="00566EDC" w:rsidRDefault="00566EDC" w:rsidP="00571386">
      <w:pPr>
        <w:pStyle w:val="Akapitzlist"/>
        <w:numPr>
          <w:ilvl w:val="1"/>
          <w:numId w:val="53"/>
        </w:numPr>
        <w:spacing w:after="60"/>
      </w:pPr>
      <w:r w:rsidRPr="00566EDC">
        <w:lastRenderedPageBreak/>
        <w:t>Wykonawca ponosi pełną odpowiedzialność za odbieranie i transportowane odpady i skutki ewentualnego naruszenia stanu środowiska</w:t>
      </w:r>
      <w:r w:rsidRPr="00566EDC">
        <w:br/>
      </w:r>
    </w:p>
    <w:p w14:paraId="3052A5DF" w14:textId="77777777" w:rsidR="00760F4E" w:rsidRPr="00566EDC" w:rsidRDefault="00760F4E" w:rsidP="00760F4E">
      <w:pPr>
        <w:spacing w:after="60"/>
        <w:ind w:left="720" w:hanging="294"/>
        <w:jc w:val="both"/>
        <w:rPr>
          <w:b/>
          <w:bCs/>
          <w:i/>
          <w:sz w:val="24"/>
          <w:szCs w:val="24"/>
        </w:rPr>
      </w:pPr>
      <w:r w:rsidRPr="00566EDC">
        <w:rPr>
          <w:b/>
          <w:bCs/>
          <w:i/>
          <w:sz w:val="24"/>
          <w:szCs w:val="24"/>
        </w:rPr>
        <w:t>Obszar bezpieczeństwa</w:t>
      </w:r>
    </w:p>
    <w:p w14:paraId="29D59AA3" w14:textId="77777777" w:rsidR="00566EDC" w:rsidRPr="00566EDC" w:rsidRDefault="00566EDC" w:rsidP="00571386">
      <w:pPr>
        <w:pStyle w:val="Akapitzlist"/>
        <w:numPr>
          <w:ilvl w:val="1"/>
          <w:numId w:val="53"/>
        </w:numPr>
        <w:spacing w:after="60"/>
        <w:ind w:left="851" w:hanging="425"/>
        <w:jc w:val="both"/>
      </w:pPr>
      <w:r w:rsidRPr="00566EDC">
        <w:t>Dysponowanie na potrzeby realizacji świadczenia osobami posiadającymi aktualne szkolenia bhp i badania lekarskie z pozytywnym orzeczeniem do wykonywania danej pracy.</w:t>
      </w:r>
    </w:p>
    <w:p w14:paraId="029A2E91" w14:textId="77777777" w:rsidR="00566EDC" w:rsidRPr="00566EDC" w:rsidRDefault="00566EDC" w:rsidP="00571386">
      <w:pPr>
        <w:pStyle w:val="Akapitzlist"/>
        <w:numPr>
          <w:ilvl w:val="1"/>
          <w:numId w:val="53"/>
        </w:numPr>
        <w:spacing w:after="60"/>
        <w:ind w:left="851" w:hanging="425"/>
        <w:jc w:val="both"/>
      </w:pPr>
      <w:r w:rsidRPr="00566EDC">
        <w:t>Wykonawca na własny koszt zobowiązany jest do przeprowadzania badań pracowników nowoprzyjętych oraz badań okresowych i specjalistycznych.</w:t>
      </w:r>
    </w:p>
    <w:p w14:paraId="6FF931DC" w14:textId="77777777" w:rsidR="00566EDC" w:rsidRPr="00566EDC" w:rsidRDefault="00566EDC" w:rsidP="00571386">
      <w:pPr>
        <w:pStyle w:val="Akapitzlist"/>
        <w:numPr>
          <w:ilvl w:val="1"/>
          <w:numId w:val="53"/>
        </w:numPr>
        <w:spacing w:after="60"/>
        <w:ind w:left="851" w:hanging="425"/>
        <w:jc w:val="both"/>
      </w:pPr>
      <w:r w:rsidRPr="00566EDC">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5FAC62D" w14:textId="77777777" w:rsidR="00566EDC" w:rsidRPr="00566EDC" w:rsidRDefault="00566EDC" w:rsidP="00571386">
      <w:pPr>
        <w:pStyle w:val="Akapitzlist"/>
        <w:numPr>
          <w:ilvl w:val="1"/>
          <w:numId w:val="53"/>
        </w:numPr>
        <w:spacing w:after="60"/>
        <w:ind w:left="851" w:hanging="425"/>
        <w:jc w:val="both"/>
      </w:pPr>
      <w:r w:rsidRPr="00566EDC">
        <w:t>Wykonawca do realizacji przedmiotu zamówienia będzie dysponował pracownikami zapoznanymi ze stanowiskową instrukcją pracy oraz technologią wykonywanych prac.</w:t>
      </w:r>
    </w:p>
    <w:p w14:paraId="4091837D" w14:textId="77777777" w:rsidR="00566EDC" w:rsidRPr="00566EDC" w:rsidRDefault="00566EDC" w:rsidP="00571386">
      <w:pPr>
        <w:pStyle w:val="Akapitzlist"/>
        <w:numPr>
          <w:ilvl w:val="1"/>
          <w:numId w:val="53"/>
        </w:numPr>
        <w:spacing w:after="60"/>
        <w:ind w:left="851" w:hanging="425"/>
        <w:jc w:val="both"/>
      </w:pPr>
      <w:r w:rsidRPr="00566EDC">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296E35C4" w14:textId="77777777" w:rsidR="00566EDC" w:rsidRPr="00566EDC" w:rsidRDefault="00566EDC" w:rsidP="00571386">
      <w:pPr>
        <w:pStyle w:val="Akapitzlist"/>
        <w:numPr>
          <w:ilvl w:val="1"/>
          <w:numId w:val="53"/>
        </w:numPr>
        <w:spacing w:after="60"/>
        <w:ind w:left="851" w:hanging="425"/>
        <w:jc w:val="both"/>
      </w:pPr>
      <w:r w:rsidRPr="00566EDC">
        <w:t>W razie zaistnienia wypadku przy pracy na terenie Zamawiającego, któremu uległ pracownik Wykonawcy, Wykonawca zobowiązany jest o tym fakcie powiadomić Zamawiającego (służbę BHP i dyspozytora).</w:t>
      </w:r>
    </w:p>
    <w:p w14:paraId="04117480" w14:textId="77777777" w:rsidR="00566EDC" w:rsidRDefault="00566EDC" w:rsidP="00571386">
      <w:pPr>
        <w:pStyle w:val="Akapitzlist"/>
        <w:numPr>
          <w:ilvl w:val="1"/>
          <w:numId w:val="53"/>
        </w:numPr>
        <w:ind w:left="851" w:hanging="425"/>
        <w:jc w:val="both"/>
      </w:pPr>
      <w:r w:rsidRPr="00566EDC">
        <w:t>Ustalenie okoliczności przyczyn wypadku oraz sporządzenie wymaganej przepisami dokumentacji wypadkowej wykona służba BHP Wykonawcy z udziałem przedstawiciela BHP Zamawiającego – zgodnie z obowiązującymi przepisami.</w:t>
      </w:r>
    </w:p>
    <w:p w14:paraId="481AA43C" w14:textId="77777777" w:rsidR="00566EDC" w:rsidRPr="00566EDC" w:rsidRDefault="00566EDC" w:rsidP="00566EDC">
      <w:pPr>
        <w:pStyle w:val="Akapitzlist"/>
        <w:ind w:left="851"/>
        <w:jc w:val="both"/>
      </w:pPr>
    </w:p>
    <w:p w14:paraId="2CAF133D" w14:textId="77777777" w:rsidR="00566EDC" w:rsidRPr="00566EDC" w:rsidRDefault="00566EDC" w:rsidP="00566EDC">
      <w:pPr>
        <w:widowControl w:val="0"/>
        <w:tabs>
          <w:tab w:val="left" w:pos="3210"/>
        </w:tabs>
        <w:suppressAutoHyphens/>
        <w:adjustRightInd w:val="0"/>
        <w:ind w:left="709" w:hanging="283"/>
        <w:jc w:val="both"/>
        <w:textAlignment w:val="baseline"/>
        <w:rPr>
          <w:b/>
          <w:i/>
          <w:sz w:val="24"/>
          <w:szCs w:val="24"/>
        </w:rPr>
      </w:pPr>
      <w:r w:rsidRPr="00566EDC">
        <w:rPr>
          <w:b/>
          <w:i/>
          <w:sz w:val="24"/>
          <w:szCs w:val="24"/>
        </w:rPr>
        <w:t>Obszar dot. ubezpieczenia i odpowiedzialności odszkodowawczej</w:t>
      </w:r>
    </w:p>
    <w:p w14:paraId="5381E29A" w14:textId="77777777" w:rsidR="00566EDC" w:rsidRPr="00566EDC" w:rsidRDefault="00566EDC" w:rsidP="00571386">
      <w:pPr>
        <w:numPr>
          <w:ilvl w:val="0"/>
          <w:numId w:val="70"/>
        </w:numPr>
        <w:shd w:val="clear" w:color="auto" w:fill="FFFFFF"/>
        <w:suppressAutoHyphens/>
        <w:jc w:val="both"/>
        <w:rPr>
          <w:sz w:val="24"/>
          <w:szCs w:val="24"/>
        </w:rPr>
      </w:pPr>
      <w:r w:rsidRPr="00566EDC">
        <w:rPr>
          <w:sz w:val="24"/>
          <w:szCs w:val="24"/>
        </w:rPr>
        <w:t xml:space="preserve"> Wykonawca zobowiązany jest ubezpieczyć swoich pracowników od następstw     </w:t>
      </w:r>
      <w:r w:rsidRPr="00566EDC">
        <w:rPr>
          <w:sz w:val="24"/>
          <w:szCs w:val="24"/>
        </w:rPr>
        <w:br/>
        <w:t xml:space="preserve"> nieszczęśliwych wypadków (śmierć, trwały uszczerbek na zdrowiu) oraz ponosi pełną  </w:t>
      </w:r>
      <w:r w:rsidRPr="00566EDC">
        <w:rPr>
          <w:sz w:val="24"/>
          <w:szCs w:val="24"/>
        </w:rPr>
        <w:br/>
        <w:t xml:space="preserve"> odpowiedzialność za następstwa wypadków własnych pracowników powstałych przy   </w:t>
      </w:r>
      <w:r w:rsidRPr="00566EDC">
        <w:rPr>
          <w:sz w:val="24"/>
          <w:szCs w:val="24"/>
        </w:rPr>
        <w:br/>
        <w:t xml:space="preserve"> wykonywaniu przedmiotu umowy oraz w drodze do i z pracy, a ponadto za szkody </w:t>
      </w:r>
      <w:r w:rsidRPr="00566EDC">
        <w:rPr>
          <w:sz w:val="24"/>
          <w:szCs w:val="24"/>
        </w:rPr>
        <w:br/>
        <w:t xml:space="preserve"> wyrządzone osobom trzecim przez własnych pracowników.</w:t>
      </w:r>
    </w:p>
    <w:p w14:paraId="38DF06D0" w14:textId="77777777" w:rsidR="00566EDC" w:rsidRPr="00566EDC" w:rsidRDefault="00566EDC" w:rsidP="00571386">
      <w:pPr>
        <w:numPr>
          <w:ilvl w:val="0"/>
          <w:numId w:val="70"/>
        </w:numPr>
        <w:shd w:val="clear" w:color="auto" w:fill="FFFFFF"/>
        <w:suppressAutoHyphens/>
        <w:ind w:left="851" w:hanging="425"/>
        <w:jc w:val="both"/>
        <w:rPr>
          <w:sz w:val="24"/>
          <w:szCs w:val="24"/>
        </w:rPr>
      </w:pPr>
      <w:r w:rsidRPr="00566EDC">
        <w:rPr>
          <w:sz w:val="24"/>
          <w:szCs w:val="24"/>
        </w:rPr>
        <w:t>Wykonawca w trakcie realizacji przedmiotu zamówienia musi posiadać ubezpieczenie od odpowiedzialności cywilnej w zakresie świadczenia usług będących przedmiotem zamówienia.</w:t>
      </w:r>
    </w:p>
    <w:p w14:paraId="5F151D5F" w14:textId="77777777" w:rsidR="00566EDC" w:rsidRPr="00566EDC" w:rsidRDefault="00566EDC" w:rsidP="00571386">
      <w:pPr>
        <w:numPr>
          <w:ilvl w:val="0"/>
          <w:numId w:val="70"/>
        </w:numPr>
        <w:shd w:val="clear" w:color="auto" w:fill="FFFFFF"/>
        <w:suppressAutoHyphens/>
        <w:ind w:left="851" w:hanging="425"/>
        <w:jc w:val="both"/>
        <w:rPr>
          <w:sz w:val="24"/>
          <w:szCs w:val="24"/>
        </w:rPr>
      </w:pPr>
      <w:r w:rsidRPr="00566EDC">
        <w:rPr>
          <w:sz w:val="24"/>
          <w:szCs w:val="24"/>
        </w:rPr>
        <w:t>Wykonawca ponosi wyłączną odpowiedzialność:</w:t>
      </w:r>
    </w:p>
    <w:p w14:paraId="4814AE1D" w14:textId="77777777" w:rsidR="00566EDC" w:rsidRPr="00566EDC" w:rsidRDefault="00566EDC" w:rsidP="00571386">
      <w:pPr>
        <w:pStyle w:val="Akapitzlist"/>
        <w:numPr>
          <w:ilvl w:val="2"/>
          <w:numId w:val="32"/>
        </w:numPr>
        <w:ind w:left="1134" w:hanging="283"/>
        <w:jc w:val="both"/>
      </w:pPr>
      <w:r w:rsidRPr="00566EDC">
        <w:t>cywilną, materialną i karną za szkody powstałe u pracowników lub w majątku Zamawiającego lub osób trzecich, zawinione w sposób umyślny lub nieumyślny przez pracowników Wykonawcy, wyrządzone Zamawiającemu lub osobom trzecim,</w:t>
      </w:r>
    </w:p>
    <w:p w14:paraId="5C6857E3" w14:textId="77777777" w:rsidR="00566EDC" w:rsidRPr="00566EDC" w:rsidRDefault="00566EDC" w:rsidP="00571386">
      <w:pPr>
        <w:pStyle w:val="Akapitzlist"/>
        <w:numPr>
          <w:ilvl w:val="2"/>
          <w:numId w:val="32"/>
        </w:numPr>
        <w:ind w:left="1134" w:hanging="283"/>
        <w:jc w:val="both"/>
      </w:pPr>
      <w:r w:rsidRPr="00566EDC">
        <w:t>cywilną, materialną i karną za skutki wypadków przy pracy oraz w drodze do pracy i z pracy pracowników zatrudnionych przy realizacji przedmiotu zamówienia,</w:t>
      </w:r>
    </w:p>
    <w:p w14:paraId="2A009900" w14:textId="77777777" w:rsidR="00566EDC" w:rsidRPr="00566EDC" w:rsidRDefault="00566EDC" w:rsidP="00571386">
      <w:pPr>
        <w:pStyle w:val="Akapitzlist"/>
        <w:numPr>
          <w:ilvl w:val="2"/>
          <w:numId w:val="32"/>
        </w:numPr>
        <w:ind w:left="1134" w:hanging="283"/>
        <w:jc w:val="both"/>
      </w:pPr>
      <w:r w:rsidRPr="00566EDC">
        <w:t>za bezpieczeństwo pracowników własnych przez cały czas ich przebywania na terenie zakładu górniczego Zamawiającego,</w:t>
      </w:r>
    </w:p>
    <w:p w14:paraId="73FA604D" w14:textId="77777777" w:rsidR="00566EDC" w:rsidRPr="00566EDC" w:rsidRDefault="00566EDC" w:rsidP="00571386">
      <w:pPr>
        <w:pStyle w:val="Akapitzlist"/>
        <w:numPr>
          <w:ilvl w:val="2"/>
          <w:numId w:val="32"/>
        </w:numPr>
        <w:ind w:left="1134" w:hanging="283"/>
        <w:jc w:val="both"/>
      </w:pPr>
      <w:r w:rsidRPr="00566EDC">
        <w:t>cywilną, materialną i karną za skutki bezpośrednie zdarzeń wynikających z zaniedbań lub zaniechań ustaleń dotyczących sposobu realizacji przedmiotu zamówienia,</w:t>
      </w:r>
    </w:p>
    <w:p w14:paraId="674D58DD" w14:textId="77777777" w:rsidR="00566EDC" w:rsidRPr="00566EDC" w:rsidRDefault="00566EDC" w:rsidP="00571386">
      <w:pPr>
        <w:pStyle w:val="Akapitzlist"/>
        <w:numPr>
          <w:ilvl w:val="2"/>
          <w:numId w:val="32"/>
        </w:numPr>
        <w:ind w:left="1134" w:hanging="283"/>
        <w:jc w:val="both"/>
      </w:pPr>
      <w:r w:rsidRPr="00566EDC">
        <w:t>za całokształt zagadnień związanych z realizacją usług przez zatrudnionego Podwykonawcę (jeżeli dotyczy).</w:t>
      </w:r>
    </w:p>
    <w:p w14:paraId="1D570FE5" w14:textId="77777777" w:rsidR="00566EDC" w:rsidRPr="00566EDC" w:rsidRDefault="00566EDC" w:rsidP="00571386">
      <w:pPr>
        <w:numPr>
          <w:ilvl w:val="0"/>
          <w:numId w:val="70"/>
        </w:numPr>
        <w:shd w:val="clear" w:color="auto" w:fill="FFFFFF"/>
        <w:suppressAutoHyphens/>
        <w:ind w:left="851" w:hanging="425"/>
        <w:jc w:val="both"/>
        <w:rPr>
          <w:sz w:val="24"/>
          <w:szCs w:val="24"/>
        </w:rPr>
      </w:pPr>
      <w:r w:rsidRPr="00566EDC">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30099677" w14:textId="77777777" w:rsidR="00566EDC" w:rsidRDefault="00566EDC" w:rsidP="00571386">
      <w:pPr>
        <w:numPr>
          <w:ilvl w:val="0"/>
          <w:numId w:val="70"/>
        </w:numPr>
        <w:suppressAutoHyphens/>
        <w:ind w:left="851" w:hanging="425"/>
        <w:jc w:val="both"/>
        <w:rPr>
          <w:sz w:val="24"/>
          <w:szCs w:val="24"/>
        </w:rPr>
      </w:pPr>
      <w:r w:rsidRPr="00566EDC">
        <w:rPr>
          <w:sz w:val="24"/>
          <w:szCs w:val="24"/>
        </w:rPr>
        <w:lastRenderedPageBreak/>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1AF7752B" w14:textId="77777777" w:rsidR="00566EDC" w:rsidRPr="00566EDC" w:rsidRDefault="00566EDC" w:rsidP="00566EDC">
      <w:pPr>
        <w:suppressAutoHyphens/>
        <w:ind w:left="851"/>
        <w:jc w:val="both"/>
        <w:rPr>
          <w:sz w:val="24"/>
          <w:szCs w:val="24"/>
        </w:rPr>
      </w:pPr>
    </w:p>
    <w:p w14:paraId="3DB1CD7B" w14:textId="77777777" w:rsidR="00760F4E" w:rsidRPr="00892A4E" w:rsidRDefault="00760F4E" w:rsidP="00571386">
      <w:pPr>
        <w:pStyle w:val="Akapitzlist"/>
        <w:numPr>
          <w:ilvl w:val="0"/>
          <w:numId w:val="71"/>
        </w:numPr>
        <w:spacing w:after="200" w:line="360" w:lineRule="auto"/>
        <w:rPr>
          <w:rFonts w:ascii="Calibri" w:hAnsi="Calibri" w:cs="Calibri"/>
          <w:b/>
          <w:i/>
        </w:rPr>
      </w:pPr>
      <w:r w:rsidRPr="006C0D16">
        <w:rPr>
          <w:b/>
        </w:rPr>
        <w:t>Obowiązki Zamawiającego</w:t>
      </w:r>
    </w:p>
    <w:p w14:paraId="6924BD06" w14:textId="77777777" w:rsidR="00760F4E" w:rsidRPr="00566EDC" w:rsidRDefault="00760F4E" w:rsidP="00760F4E">
      <w:pPr>
        <w:pStyle w:val="Akapitzlist"/>
        <w:spacing w:line="360" w:lineRule="auto"/>
        <w:ind w:left="1080"/>
        <w:rPr>
          <w:b/>
          <w:i/>
        </w:rPr>
      </w:pPr>
      <w:r w:rsidRPr="00566EDC">
        <w:rPr>
          <w:b/>
          <w:i/>
        </w:rPr>
        <w:t>Obszar operacyjny</w:t>
      </w:r>
    </w:p>
    <w:p w14:paraId="752557F0" w14:textId="77777777" w:rsidR="00566EDC" w:rsidRPr="00566EDC" w:rsidRDefault="00566EDC" w:rsidP="00571386">
      <w:pPr>
        <w:numPr>
          <w:ilvl w:val="8"/>
          <w:numId w:val="65"/>
        </w:numPr>
        <w:shd w:val="clear" w:color="auto" w:fill="FFFFFF"/>
        <w:suppressAutoHyphens/>
        <w:spacing w:after="200" w:line="276" w:lineRule="auto"/>
        <w:ind w:left="993" w:hanging="284"/>
        <w:contextualSpacing/>
        <w:jc w:val="both"/>
        <w:rPr>
          <w:sz w:val="24"/>
          <w:szCs w:val="24"/>
        </w:rPr>
      </w:pPr>
      <w:r w:rsidRPr="00566EDC">
        <w:rPr>
          <w:sz w:val="24"/>
          <w:szCs w:val="24"/>
        </w:rPr>
        <w:t xml:space="preserve">Wskazanie Wykonawcy rejonów świadczenia usług oraz </w:t>
      </w:r>
      <w:r w:rsidRPr="00566EDC">
        <w:rPr>
          <w:kern w:val="3"/>
          <w:sz w:val="24"/>
          <w:szCs w:val="24"/>
        </w:rPr>
        <w:t>zapewnienie właściwego dojazdu i dostępu do kontenerów.</w:t>
      </w:r>
    </w:p>
    <w:p w14:paraId="331974EB" w14:textId="61AE35AB" w:rsidR="00CC2B9A" w:rsidRPr="00984F30" w:rsidRDefault="00566EDC" w:rsidP="00AB255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Bieżąca kontrola jakości wykonanych usług.</w:t>
      </w:r>
    </w:p>
    <w:p w14:paraId="355275B2" w14:textId="77777777" w:rsidR="00566EDC" w:rsidRPr="00566EDC" w:rsidRDefault="00566EDC" w:rsidP="00566EDC">
      <w:pPr>
        <w:suppressAutoHyphens/>
        <w:spacing w:after="200" w:line="276" w:lineRule="auto"/>
        <w:ind w:left="709"/>
        <w:jc w:val="both"/>
        <w:rPr>
          <w:sz w:val="24"/>
          <w:szCs w:val="24"/>
        </w:rPr>
      </w:pPr>
      <w:r w:rsidRPr="00566EDC">
        <w:rPr>
          <w:b/>
          <w:i/>
          <w:sz w:val="24"/>
          <w:szCs w:val="24"/>
        </w:rPr>
        <w:t xml:space="preserve">       Obszar bezpieczeństwa</w:t>
      </w:r>
    </w:p>
    <w:p w14:paraId="3779ED0E"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Udzielenie Wykonawcy niezbędnej pełnej informacji o istniejącym ryzyku zawodowym w zakładzie Zamawiającego.</w:t>
      </w:r>
    </w:p>
    <w:p w14:paraId="5B87FF30"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Zapoznanie Wykonawcy z dokumentem bezpieczeństwa i ochrony zdrowia pracowników zatrudnionych w zakładzie górniczym (w zakresie niezbędnym do realizacji zadania).</w:t>
      </w:r>
    </w:p>
    <w:p w14:paraId="0B55AAC2"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Organizacja i zapewnienie bezpieczeństwa przeciwpożarowego.</w:t>
      </w:r>
    </w:p>
    <w:p w14:paraId="7084918A"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W przypadku zaistnienia wypadku z udziałem pracownika Wykonawcy, Zamawiający do czasu przejęcia dochodzenia wypadku przez służby BHP Wykonawcy zobowiązany jest zapewnić:</w:t>
      </w:r>
    </w:p>
    <w:p w14:paraId="28D05CC3" w14:textId="77777777" w:rsidR="00566EDC" w:rsidRPr="00566EDC" w:rsidRDefault="00566EDC" w:rsidP="00571386">
      <w:pPr>
        <w:numPr>
          <w:ilvl w:val="6"/>
          <w:numId w:val="52"/>
        </w:numPr>
        <w:shd w:val="clear" w:color="auto" w:fill="FFFFFF"/>
        <w:suppressAutoHyphens/>
        <w:spacing w:after="200" w:line="276" w:lineRule="auto"/>
        <w:ind w:left="1418" w:hanging="284"/>
        <w:contextualSpacing/>
        <w:jc w:val="both"/>
        <w:rPr>
          <w:sz w:val="24"/>
          <w:szCs w:val="24"/>
        </w:rPr>
      </w:pPr>
      <w:r w:rsidRPr="00566EDC">
        <w:rPr>
          <w:sz w:val="24"/>
          <w:szCs w:val="24"/>
        </w:rPr>
        <w:t>niezwłoczne zorganizowanie pierwszej pomocy dla poszkodowanego wraz z wydaniem wstępnej opinii lekarskiej i koniecznym transportem sanitarnym,</w:t>
      </w:r>
    </w:p>
    <w:p w14:paraId="5C83619B" w14:textId="77777777" w:rsidR="00566EDC" w:rsidRPr="00566EDC" w:rsidRDefault="00566EDC" w:rsidP="00571386">
      <w:pPr>
        <w:numPr>
          <w:ilvl w:val="6"/>
          <w:numId w:val="52"/>
        </w:numPr>
        <w:shd w:val="clear" w:color="auto" w:fill="FFFFFF"/>
        <w:suppressAutoHyphens/>
        <w:spacing w:after="200" w:line="276" w:lineRule="auto"/>
        <w:ind w:left="1418" w:hanging="284"/>
        <w:contextualSpacing/>
        <w:jc w:val="both"/>
        <w:rPr>
          <w:sz w:val="24"/>
          <w:szCs w:val="24"/>
        </w:rPr>
      </w:pPr>
      <w:r w:rsidRPr="00566EDC">
        <w:rPr>
          <w:sz w:val="24"/>
          <w:szCs w:val="24"/>
        </w:rPr>
        <w:t>zabezpieczenie miejsca, gdy wypadek miał miejsce na terenie Zamawiającego,</w:t>
      </w:r>
    </w:p>
    <w:p w14:paraId="37445D10" w14:textId="77777777" w:rsidR="00566EDC" w:rsidRPr="00566EDC" w:rsidRDefault="00566EDC" w:rsidP="00571386">
      <w:pPr>
        <w:numPr>
          <w:ilvl w:val="6"/>
          <w:numId w:val="52"/>
        </w:numPr>
        <w:shd w:val="clear" w:color="auto" w:fill="FFFFFF"/>
        <w:suppressAutoHyphens/>
        <w:spacing w:after="200" w:line="276" w:lineRule="auto"/>
        <w:ind w:left="1276" w:hanging="142"/>
        <w:contextualSpacing/>
        <w:jc w:val="both"/>
        <w:rPr>
          <w:sz w:val="24"/>
          <w:szCs w:val="24"/>
        </w:rPr>
      </w:pPr>
      <w:r w:rsidRPr="00566EDC">
        <w:rPr>
          <w:sz w:val="24"/>
          <w:szCs w:val="24"/>
        </w:rPr>
        <w:t>udostępnienie niezbędnych informacji i materiałów służbie BHP Wykonawcy.</w:t>
      </w:r>
    </w:p>
    <w:p w14:paraId="54B2FBEA"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Powyższa procedura w koniecznym zakresie dotyczyć będzie również pracowników Wykonawcy wymagających nagłej interwencji lekarskiej.</w:t>
      </w:r>
    </w:p>
    <w:p w14:paraId="71771653"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W przypadku stwierdzenia u pracownika Wykonawcy naruszenia postanowień Prawa Geologicznego i Górniczego, Prawa Pracy, Regulaminu Pracy obowiązującego u Zamawiającego - Zamawiający odda go do dyspozycji Wykonawcy.</w:t>
      </w:r>
    </w:p>
    <w:p w14:paraId="5157CF96" w14:textId="09B52BBE" w:rsidR="00760F4E" w:rsidRPr="00566EDC" w:rsidRDefault="00566EDC" w:rsidP="00571386">
      <w:pPr>
        <w:numPr>
          <w:ilvl w:val="8"/>
          <w:numId w:val="65"/>
        </w:numPr>
        <w:shd w:val="clear" w:color="auto" w:fill="FFFFFF"/>
        <w:suppressAutoHyphens/>
        <w:spacing w:after="200" w:line="276" w:lineRule="auto"/>
        <w:ind w:left="1134" w:hanging="425"/>
        <w:contextualSpacing/>
        <w:rPr>
          <w:sz w:val="24"/>
          <w:szCs w:val="24"/>
        </w:rPr>
      </w:pPr>
      <w:r w:rsidRPr="00566EDC">
        <w:rPr>
          <w:sz w:val="24"/>
          <w:szCs w:val="24"/>
        </w:rPr>
        <w:t>Decyzje w sprawach jw. nie podlegają odwołaniu oraz nie zezwalają Wykonawcy na zmianę zakresu i terminu wykonania przedmiotu umowy.</w:t>
      </w:r>
    </w:p>
    <w:p w14:paraId="30C39040" w14:textId="46308EAE" w:rsidR="00760F4E" w:rsidRPr="00566EDC" w:rsidRDefault="00760F4E" w:rsidP="00571386">
      <w:pPr>
        <w:pStyle w:val="Akapitzlist"/>
        <w:numPr>
          <w:ilvl w:val="0"/>
          <w:numId w:val="71"/>
        </w:numPr>
        <w:spacing w:after="200" w:line="360" w:lineRule="auto"/>
        <w:rPr>
          <w:rFonts w:ascii="Calibri" w:hAnsi="Calibri" w:cs="Calibri"/>
          <w:b/>
          <w:i/>
        </w:rPr>
      </w:pPr>
      <w:r w:rsidRPr="00566EDC">
        <w:rPr>
          <w:b/>
        </w:rPr>
        <w:t>Forma zatrudnienia osób realizujących zamówienie</w:t>
      </w:r>
      <w:r w:rsidR="00CC2B9A">
        <w:rPr>
          <w:b/>
        </w:rPr>
        <w:t>.</w:t>
      </w:r>
    </w:p>
    <w:p w14:paraId="0D399276" w14:textId="104A317A" w:rsidR="00566EDC" w:rsidRPr="00566EDC" w:rsidRDefault="00760F4E" w:rsidP="00CC2B9A">
      <w:pPr>
        <w:widowControl w:val="0"/>
        <w:tabs>
          <w:tab w:val="left" w:pos="709"/>
        </w:tabs>
        <w:adjustRightInd w:val="0"/>
        <w:ind w:left="709"/>
        <w:jc w:val="both"/>
        <w:textAlignment w:val="baseline"/>
        <w:rPr>
          <w:sz w:val="24"/>
          <w:szCs w:val="24"/>
        </w:rPr>
      </w:pPr>
      <w:r w:rsidRPr="00566EDC">
        <w:rPr>
          <w:sz w:val="24"/>
          <w:szCs w:val="24"/>
        </w:rPr>
        <w:t>Wykonawca jest odpowiedzialny za zatrudnienie do realizacji Zamówienia pracowników zgodnie z obowiązującymi przepisami prawa.</w:t>
      </w:r>
    </w:p>
    <w:p w14:paraId="5E69C899" w14:textId="4FDE73C4" w:rsidR="00760F4E" w:rsidRPr="00566EDC" w:rsidRDefault="00760F4E" w:rsidP="00571386">
      <w:pPr>
        <w:pStyle w:val="Akapitzlist"/>
        <w:numPr>
          <w:ilvl w:val="0"/>
          <w:numId w:val="71"/>
        </w:numPr>
        <w:spacing w:after="200" w:line="360" w:lineRule="auto"/>
        <w:rPr>
          <w:rFonts w:ascii="Calibri" w:hAnsi="Calibri" w:cs="Calibri"/>
          <w:b/>
          <w:i/>
        </w:rPr>
      </w:pPr>
      <w:r w:rsidRPr="00566EDC">
        <w:rPr>
          <w:b/>
        </w:rPr>
        <w:t>Świadczenia Zamawiającego na rzecz Wykonawcy w związku z realizacją zamówienia</w:t>
      </w:r>
      <w:r w:rsidR="00CC2B9A">
        <w:rPr>
          <w:b/>
        </w:rPr>
        <w:t>.</w:t>
      </w:r>
    </w:p>
    <w:p w14:paraId="1B419064" w14:textId="77777777" w:rsidR="00760F4E" w:rsidRPr="00566EDC" w:rsidRDefault="00760F4E" w:rsidP="00566EDC">
      <w:pPr>
        <w:pStyle w:val="Akapitzlist"/>
        <w:ind w:left="567"/>
        <w:jc w:val="both"/>
        <w:rPr>
          <w:b/>
          <w:bCs/>
        </w:rPr>
      </w:pPr>
      <w:r w:rsidRPr="00566EDC">
        <w:rPr>
          <w:bCs/>
        </w:rPr>
        <w:t>Realizacja przedmiotowego zamówienia nie wymaga odpłatnego korzystania ze składników majątku Zamawiającego lub świadczenia usług bądź wydania materiałów niezbędnych do wykonania zamówienia.</w:t>
      </w:r>
    </w:p>
    <w:p w14:paraId="5211C490" w14:textId="77777777" w:rsidR="00760F4E" w:rsidRPr="00566EDC" w:rsidRDefault="00760F4E" w:rsidP="00760F4E">
      <w:pPr>
        <w:widowControl w:val="0"/>
        <w:tabs>
          <w:tab w:val="num" w:pos="567"/>
          <w:tab w:val="num" w:pos="1134"/>
          <w:tab w:val="right" w:leader="dot" w:pos="9072"/>
        </w:tabs>
        <w:adjustRightInd w:val="0"/>
        <w:jc w:val="both"/>
        <w:rPr>
          <w:sz w:val="24"/>
          <w:szCs w:val="24"/>
        </w:rPr>
      </w:pPr>
    </w:p>
    <w:p w14:paraId="0EAEA1EE" w14:textId="77777777" w:rsidR="00760F4E" w:rsidRPr="00566EDC" w:rsidRDefault="00760F4E" w:rsidP="00760F4E">
      <w:pPr>
        <w:widowControl w:val="0"/>
        <w:tabs>
          <w:tab w:val="num" w:pos="567"/>
          <w:tab w:val="num" w:pos="1134"/>
          <w:tab w:val="right" w:leader="dot" w:pos="9072"/>
        </w:tabs>
        <w:adjustRightInd w:val="0"/>
        <w:jc w:val="both"/>
        <w:rPr>
          <w:sz w:val="24"/>
          <w:szCs w:val="24"/>
        </w:rPr>
      </w:pPr>
      <w:r w:rsidRPr="00566EDC">
        <w:rPr>
          <w:sz w:val="24"/>
          <w:szCs w:val="24"/>
        </w:rPr>
        <w:t xml:space="preserve">Załączniki do zakresu rzeczowego: </w:t>
      </w:r>
    </w:p>
    <w:p w14:paraId="5C86E43A" w14:textId="4D6C5EA6" w:rsidR="00760F4E" w:rsidRPr="00730F3D" w:rsidRDefault="00760F4E" w:rsidP="00760F4E">
      <w:pPr>
        <w:widowControl w:val="0"/>
        <w:tabs>
          <w:tab w:val="num" w:pos="709"/>
          <w:tab w:val="num" w:pos="1134"/>
          <w:tab w:val="right" w:leader="dot" w:pos="9072"/>
        </w:tabs>
        <w:adjustRightInd w:val="0"/>
        <w:jc w:val="both"/>
        <w:rPr>
          <w:bCs/>
        </w:rPr>
        <w:sectPr w:rsidR="00760F4E" w:rsidRPr="00730F3D" w:rsidSect="00760F4E">
          <w:headerReference w:type="default" r:id="rId13"/>
          <w:footerReference w:type="default" r:id="rId14"/>
          <w:pgSz w:w="11906" w:h="16838" w:code="9"/>
          <w:pgMar w:top="1134" w:right="1134" w:bottom="1134" w:left="1134" w:header="709" w:footer="709" w:gutter="0"/>
          <w:cols w:space="708"/>
          <w:docGrid w:linePitch="360"/>
        </w:sectPr>
      </w:pPr>
      <w:bookmarkStart w:id="161" w:name="_Hlk178062633"/>
      <w:r w:rsidRPr="00566EDC">
        <w:rPr>
          <w:sz w:val="24"/>
          <w:szCs w:val="24"/>
        </w:rPr>
        <w:t xml:space="preserve">Załącznik nr 1a do SOPZ – </w:t>
      </w:r>
      <w:r w:rsidRPr="00566EDC">
        <w:rPr>
          <w:rFonts w:eastAsia="Calibri"/>
          <w:bCs/>
          <w:sz w:val="24"/>
          <w:szCs w:val="24"/>
          <w:lang w:eastAsia="en-US"/>
        </w:rPr>
        <w:t>PROTOKÓŁ ODBIORU USŁUGI (odbioru odpadów)-</w:t>
      </w:r>
      <w:r w:rsidRPr="00566EDC">
        <w:rPr>
          <w:rFonts w:eastAsia="Calibri"/>
          <w:b/>
          <w:sz w:val="24"/>
          <w:szCs w:val="24"/>
          <w:lang w:eastAsia="en-US"/>
        </w:rPr>
        <w:t xml:space="preserve"> </w:t>
      </w:r>
      <w:r w:rsidRPr="00566EDC">
        <w:rPr>
          <w:rFonts w:eastAsia="Calibri"/>
          <w:bCs/>
          <w:sz w:val="24"/>
          <w:szCs w:val="24"/>
          <w:lang w:eastAsia="en-US"/>
        </w:rPr>
        <w:t>WZÓR</w:t>
      </w:r>
    </w:p>
    <w:bookmarkEnd w:id="161"/>
    <w:p w14:paraId="34D0ADFB" w14:textId="67A5D5EA" w:rsidR="00CF2DCA" w:rsidRDefault="00CF2DCA" w:rsidP="00CF2DCA">
      <w:pPr>
        <w:jc w:val="right"/>
        <w:rPr>
          <w:b/>
          <w:bCs/>
          <w:sz w:val="24"/>
          <w:szCs w:val="24"/>
        </w:rPr>
      </w:pPr>
      <w:r>
        <w:rPr>
          <w:b/>
          <w:bCs/>
          <w:sz w:val="24"/>
          <w:szCs w:val="24"/>
        </w:rPr>
        <w:lastRenderedPageBreak/>
        <w:t xml:space="preserve">                                                                   </w:t>
      </w:r>
      <w:r w:rsidRPr="00CF2DCA">
        <w:rPr>
          <w:b/>
          <w:bCs/>
          <w:sz w:val="24"/>
          <w:szCs w:val="24"/>
        </w:rPr>
        <w:t xml:space="preserve">Załącznik nr 1a do SOPZ </w:t>
      </w:r>
    </w:p>
    <w:p w14:paraId="026C9CEB" w14:textId="77777777" w:rsidR="00CF2DCA" w:rsidRDefault="00CF2DCA" w:rsidP="00CF2DCA">
      <w:pPr>
        <w:ind w:left="426"/>
        <w:jc w:val="right"/>
        <w:rPr>
          <w:b/>
          <w:bCs/>
          <w:sz w:val="24"/>
          <w:szCs w:val="24"/>
        </w:rPr>
      </w:pPr>
    </w:p>
    <w:p w14:paraId="1BCCA4B6" w14:textId="77777777" w:rsidR="00CF2DCA" w:rsidRDefault="00CF2DCA" w:rsidP="00CF2DCA">
      <w:pPr>
        <w:spacing w:after="200" w:line="276" w:lineRule="auto"/>
        <w:jc w:val="center"/>
        <w:rPr>
          <w:rFonts w:ascii="Calibri" w:eastAsia="Calibri" w:hAnsi="Calibri"/>
          <w:b/>
          <w:sz w:val="28"/>
          <w:szCs w:val="22"/>
          <w:lang w:eastAsia="en-US"/>
        </w:rPr>
      </w:pPr>
    </w:p>
    <w:p w14:paraId="14D79C95" w14:textId="77777777" w:rsidR="00CF2DCA" w:rsidRDefault="00CF2DCA" w:rsidP="00CF2DCA">
      <w:pPr>
        <w:spacing w:after="200" w:line="276" w:lineRule="auto"/>
        <w:jc w:val="center"/>
        <w:rPr>
          <w:rFonts w:ascii="Calibri" w:eastAsia="Calibri" w:hAnsi="Calibri"/>
          <w:b/>
          <w:sz w:val="28"/>
          <w:szCs w:val="22"/>
          <w:lang w:eastAsia="en-US"/>
        </w:rPr>
      </w:pPr>
    </w:p>
    <w:sdt>
      <w:sdtPr>
        <w:rPr>
          <w:rFonts w:ascii="Calibri" w:eastAsia="Calibri" w:hAnsi="Calibri"/>
          <w:b/>
          <w:sz w:val="28"/>
          <w:szCs w:val="22"/>
          <w:lang w:eastAsia="en-US"/>
        </w:rPr>
        <w:id w:val="-326522269"/>
        <w:docPartObj>
          <w:docPartGallery w:val="Watermarks"/>
        </w:docPartObj>
      </w:sdtPr>
      <w:sdtEndPr/>
      <w:sdtContent>
        <w:p w14:paraId="2E9ECF08" w14:textId="77777777" w:rsidR="00CF2DCA" w:rsidRDefault="00CF2DCA" w:rsidP="00CF2DCA">
          <w:pPr>
            <w:spacing w:after="200" w:line="276" w:lineRule="auto"/>
            <w:jc w:val="center"/>
            <w:rPr>
              <w:rFonts w:ascii="Calibri" w:eastAsia="Calibri" w:hAnsi="Calibri"/>
              <w:b/>
              <w:sz w:val="28"/>
              <w:szCs w:val="22"/>
              <w:lang w:eastAsia="en-US"/>
            </w:rPr>
          </w:pPr>
          <w:r w:rsidRPr="00A658D3">
            <w:rPr>
              <w:rFonts w:ascii="Calibri" w:eastAsia="Calibri" w:hAnsi="Calibri"/>
              <w:b/>
              <w:noProof/>
              <w:sz w:val="28"/>
              <w:szCs w:val="22"/>
              <w:lang w:eastAsia="en-US"/>
            </w:rPr>
            <mc:AlternateContent>
              <mc:Choice Requires="wps">
                <w:drawing>
                  <wp:anchor distT="0" distB="0" distL="114300" distR="114300" simplePos="0" relativeHeight="251659264" behindDoc="1" locked="0" layoutInCell="0" allowOverlap="1" wp14:anchorId="43C951FD" wp14:editId="1D5B2BE2">
                    <wp:simplePos x="0" y="0"/>
                    <wp:positionH relativeFrom="margin">
                      <wp:align>center</wp:align>
                    </wp:positionH>
                    <wp:positionV relativeFrom="margin">
                      <wp:align>center</wp:align>
                    </wp:positionV>
                    <wp:extent cx="5586730" cy="2793365"/>
                    <wp:effectExtent l="0" t="1257300" r="0" b="8832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8816EF" w14:textId="77777777" w:rsidR="00CF2DCA" w:rsidRDefault="00CF2DCA" w:rsidP="00CF2DCA">
                                <w:pPr>
                                  <w:rPr>
                                    <w:sz w:val="24"/>
                                    <w:szCs w:val="24"/>
                                  </w:rPr>
                                </w:pPr>
                                <w:r>
                                  <w:rPr>
                                    <w:rFonts w:ascii="Calibri" w:hAnsi="Calibri" w:cs="Calibri"/>
                                    <w:color w:val="C0C0C0"/>
                                    <w:sz w:val="72"/>
                                    <w:szCs w:val="72"/>
                                    <w14:textFill>
                                      <w14:solidFill>
                                        <w14:srgbClr w14:val="C0C0C0">
                                          <w14:alpha w14:val="50000"/>
                                        </w14:srgbClr>
                                      </w14:solidFill>
                                    </w14:textFill>
                                  </w:rPr>
                                  <w:t>WZÓR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C951FD" id="_x0000_t202" coordsize="21600,21600" o:spt="202" path="m,l,21600r21600,l21600,xe">
                    <v:stroke joinstyle="miter"/>
                    <v:path gradientshapeok="t" o:connecttype="rect"/>
                  </v:shapetype>
                  <v:shape id="Pole tekstowe 3" o:spid="_x0000_s1026" type="#_x0000_t202" style="position:absolute;left:0;text-align:left;margin-left:0;margin-top:0;width:439.9pt;height:219.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" o:allowincell="f" filled="f" stroked="f">
                    <v:stroke joinstyle="round"/>
                    <o:lock v:ext="edit" shapetype="t"/>
                    <v:textbox style="mso-fit-shape-to-text:t">
                      <w:txbxContent>
                        <w:p w14:paraId="668816EF" w14:textId="77777777" w:rsidR="00CF2DCA" w:rsidRDefault="00CF2DCA" w:rsidP="00CF2DCA">
                          <w:pPr>
                            <w:rPr>
                              <w:sz w:val="24"/>
                              <w:szCs w:val="24"/>
                            </w:rPr>
                          </w:pPr>
                          <w:r>
                            <w:rPr>
                              <w:rFonts w:ascii="Calibri" w:hAnsi="Calibri" w:cs="Calibri"/>
                              <w:color w:val="C0C0C0"/>
                              <w:sz w:val="72"/>
                              <w:szCs w:val="72"/>
                              <w14:textFill>
                                <w14:solidFill>
                                  <w14:srgbClr w14:val="C0C0C0">
                                    <w14:alpha w14:val="50000"/>
                                  </w14:srgbClr>
                                </w14:solidFill>
                              </w14:textFill>
                            </w:rPr>
                            <w:t>WZÓR</w:t>
                          </w:r>
                        </w:p>
                      </w:txbxContent>
                    </v:textbox>
                    <w10:wrap anchorx="margin" anchory="margin"/>
                  </v:shape>
                </w:pict>
              </mc:Fallback>
            </mc:AlternateContent>
          </w:r>
        </w:p>
      </w:sdtContent>
    </w:sdt>
    <w:p w14:paraId="1D7923A6" w14:textId="68E72B87" w:rsidR="00CF2DCA" w:rsidRPr="0061622D" w:rsidRDefault="00CF2DCA" w:rsidP="00CF2DCA">
      <w:pPr>
        <w:spacing w:after="200" w:line="276" w:lineRule="auto"/>
        <w:jc w:val="center"/>
        <w:rPr>
          <w:rFonts w:eastAsia="Calibri"/>
          <w:b/>
          <w:sz w:val="22"/>
          <w:szCs w:val="22"/>
          <w:lang w:eastAsia="en-US"/>
        </w:rPr>
      </w:pPr>
      <w:r w:rsidRPr="0061622D">
        <w:rPr>
          <w:rFonts w:eastAsia="Calibri"/>
          <w:b/>
          <w:sz w:val="22"/>
          <w:szCs w:val="22"/>
          <w:lang w:eastAsia="en-US"/>
        </w:rPr>
        <w:t>PROTOKÓŁ ODBIORU USŁUGI (odbioru odpadów)</w:t>
      </w:r>
      <w:r>
        <w:rPr>
          <w:rFonts w:eastAsia="Calibri"/>
          <w:b/>
          <w:sz w:val="22"/>
          <w:szCs w:val="22"/>
          <w:lang w:eastAsia="en-US"/>
        </w:rPr>
        <w:t xml:space="preserve"> </w:t>
      </w:r>
    </w:p>
    <w:p w14:paraId="4B59648E" w14:textId="77777777" w:rsidR="00CF2DCA" w:rsidRPr="0061622D" w:rsidRDefault="00CF2DCA" w:rsidP="00CF2DCA">
      <w:pPr>
        <w:spacing w:after="200" w:line="276" w:lineRule="auto"/>
        <w:jc w:val="center"/>
        <w:rPr>
          <w:rFonts w:eastAsia="Calibri"/>
          <w:b/>
          <w:sz w:val="22"/>
          <w:szCs w:val="22"/>
          <w:lang w:eastAsia="en-US"/>
        </w:rPr>
      </w:pPr>
    </w:p>
    <w:p w14:paraId="3F737FD7"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Numer umowy………………………….</w:t>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t>Data sporządzenia protokołu:……………….</w:t>
      </w:r>
    </w:p>
    <w:p w14:paraId="4CFC364B"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Nr zlecenia i data:…………………………………………………...</w:t>
      </w:r>
    </w:p>
    <w:p w14:paraId="02BBB743"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Nazwa firmy i adres Wykonawcy:……………………………</w:t>
      </w:r>
    </w:p>
    <w:p w14:paraId="76723AE9"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Zestawianie odebranych odpadów: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58"/>
        <w:gridCol w:w="2269"/>
        <w:gridCol w:w="2263"/>
      </w:tblGrid>
      <w:tr w:rsidR="00CF2DCA" w:rsidRPr="0061622D" w14:paraId="78E1DA52" w14:textId="77777777" w:rsidTr="007C00B4">
        <w:tc>
          <w:tcPr>
            <w:tcW w:w="675" w:type="dxa"/>
            <w:shd w:val="clear" w:color="auto" w:fill="auto"/>
            <w:vAlign w:val="center"/>
          </w:tcPr>
          <w:p w14:paraId="174AF7FB"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L.p.</w:t>
            </w:r>
          </w:p>
        </w:tc>
        <w:tc>
          <w:tcPr>
            <w:tcW w:w="3931" w:type="dxa"/>
            <w:shd w:val="clear" w:color="auto" w:fill="auto"/>
            <w:vAlign w:val="center"/>
          </w:tcPr>
          <w:p w14:paraId="321821FD"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Nazwa odpadu</w:t>
            </w:r>
          </w:p>
        </w:tc>
        <w:tc>
          <w:tcPr>
            <w:tcW w:w="2303" w:type="dxa"/>
            <w:shd w:val="clear" w:color="auto" w:fill="auto"/>
            <w:vAlign w:val="center"/>
          </w:tcPr>
          <w:p w14:paraId="62DCBD87"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Kod odpadu</w:t>
            </w:r>
          </w:p>
        </w:tc>
        <w:tc>
          <w:tcPr>
            <w:tcW w:w="2303" w:type="dxa"/>
            <w:shd w:val="clear" w:color="auto" w:fill="auto"/>
            <w:vAlign w:val="center"/>
          </w:tcPr>
          <w:p w14:paraId="495FBCFC"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Ilość</w:t>
            </w:r>
          </w:p>
        </w:tc>
      </w:tr>
      <w:tr w:rsidR="00CF2DCA" w:rsidRPr="0061622D" w14:paraId="1D3198AC" w14:textId="77777777" w:rsidTr="007C00B4">
        <w:tc>
          <w:tcPr>
            <w:tcW w:w="675" w:type="dxa"/>
            <w:shd w:val="clear" w:color="auto" w:fill="auto"/>
          </w:tcPr>
          <w:p w14:paraId="0B8186A2"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0316BEA9"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1A9D09A7"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1587FE40" w14:textId="77777777" w:rsidR="00CF2DCA" w:rsidRPr="0061622D" w:rsidRDefault="00CF2DCA" w:rsidP="007C00B4">
            <w:pPr>
              <w:spacing w:after="200" w:line="276" w:lineRule="auto"/>
              <w:rPr>
                <w:rFonts w:eastAsia="Calibri"/>
                <w:b/>
                <w:sz w:val="22"/>
                <w:szCs w:val="22"/>
                <w:lang w:eastAsia="en-US"/>
              </w:rPr>
            </w:pPr>
          </w:p>
        </w:tc>
      </w:tr>
      <w:tr w:rsidR="00CF2DCA" w:rsidRPr="0061622D" w14:paraId="5D4B3D48" w14:textId="77777777" w:rsidTr="007C00B4">
        <w:tc>
          <w:tcPr>
            <w:tcW w:w="675" w:type="dxa"/>
            <w:shd w:val="clear" w:color="auto" w:fill="auto"/>
          </w:tcPr>
          <w:p w14:paraId="12BAB389"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1F865953"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001D94B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09DF79AB" w14:textId="77777777" w:rsidR="00CF2DCA" w:rsidRPr="0061622D" w:rsidRDefault="00CF2DCA" w:rsidP="007C00B4">
            <w:pPr>
              <w:spacing w:after="200" w:line="276" w:lineRule="auto"/>
              <w:rPr>
                <w:rFonts w:eastAsia="Calibri"/>
                <w:b/>
                <w:sz w:val="22"/>
                <w:szCs w:val="22"/>
                <w:lang w:eastAsia="en-US"/>
              </w:rPr>
            </w:pPr>
          </w:p>
        </w:tc>
      </w:tr>
      <w:tr w:rsidR="00CF2DCA" w:rsidRPr="0061622D" w14:paraId="289BDDA1" w14:textId="77777777" w:rsidTr="007C00B4">
        <w:tc>
          <w:tcPr>
            <w:tcW w:w="675" w:type="dxa"/>
            <w:shd w:val="clear" w:color="auto" w:fill="auto"/>
          </w:tcPr>
          <w:p w14:paraId="2A7AE929"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484F97A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307A69C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63394F16" w14:textId="77777777" w:rsidR="00CF2DCA" w:rsidRPr="0061622D" w:rsidRDefault="00CF2DCA" w:rsidP="007C00B4">
            <w:pPr>
              <w:spacing w:after="200" w:line="276" w:lineRule="auto"/>
              <w:rPr>
                <w:rFonts w:eastAsia="Calibri"/>
                <w:b/>
                <w:sz w:val="22"/>
                <w:szCs w:val="22"/>
                <w:lang w:eastAsia="en-US"/>
              </w:rPr>
            </w:pPr>
          </w:p>
        </w:tc>
      </w:tr>
      <w:tr w:rsidR="00CF2DCA" w:rsidRPr="0061622D" w14:paraId="667D4219" w14:textId="77777777" w:rsidTr="007C00B4">
        <w:tc>
          <w:tcPr>
            <w:tcW w:w="675" w:type="dxa"/>
            <w:shd w:val="clear" w:color="auto" w:fill="auto"/>
          </w:tcPr>
          <w:p w14:paraId="7E922CC5"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48CC861D"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6941ECCF"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2126BF15" w14:textId="77777777" w:rsidR="00CF2DCA" w:rsidRPr="0061622D" w:rsidRDefault="00CF2DCA" w:rsidP="007C00B4">
            <w:pPr>
              <w:spacing w:after="200" w:line="276" w:lineRule="auto"/>
              <w:rPr>
                <w:rFonts w:eastAsia="Calibri"/>
                <w:b/>
                <w:sz w:val="22"/>
                <w:szCs w:val="22"/>
                <w:lang w:eastAsia="en-US"/>
              </w:rPr>
            </w:pPr>
          </w:p>
        </w:tc>
      </w:tr>
    </w:tbl>
    <w:p w14:paraId="6E5D9F22" w14:textId="77777777" w:rsidR="00CF2DCA" w:rsidRPr="0061622D" w:rsidRDefault="00CF2DCA" w:rsidP="00CF2DCA">
      <w:pPr>
        <w:spacing w:after="200" w:line="276" w:lineRule="auto"/>
        <w:rPr>
          <w:rFonts w:eastAsia="Calibri"/>
          <w:b/>
          <w:sz w:val="22"/>
          <w:szCs w:val="22"/>
          <w:lang w:eastAsia="en-US"/>
        </w:rPr>
      </w:pPr>
    </w:p>
    <w:p w14:paraId="18AEC454"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Podpis Wykonawcy:</w:t>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t>Podpis Zlecającego (WRP)*</w:t>
      </w:r>
    </w:p>
    <w:p w14:paraId="03AE906D" w14:textId="77777777" w:rsidR="00CF2DCA" w:rsidRPr="0061622D" w:rsidRDefault="00CF2DCA" w:rsidP="00CF2DCA">
      <w:pPr>
        <w:spacing w:after="200" w:line="276" w:lineRule="auto"/>
        <w:rPr>
          <w:rFonts w:eastAsia="Calibri"/>
          <w:b/>
          <w:sz w:val="22"/>
          <w:szCs w:val="22"/>
          <w:lang w:eastAsia="en-US"/>
        </w:rPr>
      </w:pPr>
    </w:p>
    <w:p w14:paraId="5AE76B21" w14:textId="77777777" w:rsidR="00CF2DCA" w:rsidRPr="0061622D" w:rsidRDefault="00CF2DCA" w:rsidP="00CF2DCA">
      <w:pPr>
        <w:spacing w:after="200" w:line="276" w:lineRule="auto"/>
        <w:rPr>
          <w:rFonts w:eastAsia="Calibri"/>
          <w:b/>
          <w:sz w:val="22"/>
          <w:szCs w:val="22"/>
          <w:lang w:eastAsia="en-US"/>
        </w:rPr>
      </w:pPr>
    </w:p>
    <w:p w14:paraId="7B05C067"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w:t>
      </w:r>
      <w:r w:rsidRPr="009752F3">
        <w:rPr>
          <w:rFonts w:eastAsia="Calibri"/>
          <w:b/>
          <w:sz w:val="22"/>
          <w:szCs w:val="22"/>
          <w:lang w:eastAsia="en-US"/>
        </w:rPr>
        <w:t>Ze strony Zlecającego protokół podpisuje osoba odpowiedzialna za umowę ze strony WRP</w:t>
      </w:r>
    </w:p>
    <w:p w14:paraId="26B33372" w14:textId="77777777" w:rsidR="00CF2DCA" w:rsidRDefault="00CF2DCA" w:rsidP="00CF2DCA"/>
    <w:p w14:paraId="24404766" w14:textId="77777777" w:rsidR="002A6B2F" w:rsidRDefault="002A6B2F" w:rsidP="001F655F">
      <w:pPr>
        <w:pStyle w:val="Akapitzlist"/>
        <w:jc w:val="both"/>
        <w:rPr>
          <w:b/>
          <w:bCs/>
        </w:rPr>
      </w:pPr>
    </w:p>
    <w:p w14:paraId="769A3C1C" w14:textId="2562F51B" w:rsidR="00400140" w:rsidRDefault="00400140" w:rsidP="001F655F">
      <w:pPr>
        <w:pStyle w:val="Akapitzlist"/>
        <w:jc w:val="both"/>
        <w:rPr>
          <w:b/>
          <w:bCs/>
        </w:rPr>
      </w:pPr>
    </w:p>
    <w:p w14:paraId="6061C407" w14:textId="2361AF2B" w:rsidR="00400140" w:rsidRDefault="00400140" w:rsidP="001F655F">
      <w:pPr>
        <w:pStyle w:val="Akapitzlist"/>
        <w:jc w:val="both"/>
        <w:rPr>
          <w:b/>
          <w:bCs/>
        </w:rPr>
      </w:pPr>
    </w:p>
    <w:p w14:paraId="2FE90FC6" w14:textId="77777777" w:rsidR="00CF2DCA" w:rsidRDefault="00CF2DCA" w:rsidP="001F655F">
      <w:pPr>
        <w:pStyle w:val="Akapitzlist"/>
        <w:jc w:val="both"/>
        <w:rPr>
          <w:b/>
          <w:bCs/>
        </w:rPr>
      </w:pPr>
    </w:p>
    <w:p w14:paraId="5E7FFBD6" w14:textId="77777777" w:rsidR="00CF2DCA" w:rsidRDefault="00CF2DCA" w:rsidP="001F655F">
      <w:pPr>
        <w:pStyle w:val="Akapitzlist"/>
        <w:jc w:val="both"/>
        <w:rPr>
          <w:b/>
          <w:bCs/>
        </w:rPr>
      </w:pPr>
    </w:p>
    <w:p w14:paraId="689272C4" w14:textId="77777777" w:rsidR="00CF2DCA" w:rsidRDefault="00CF2DCA" w:rsidP="001F655F">
      <w:pPr>
        <w:pStyle w:val="Akapitzlist"/>
        <w:jc w:val="both"/>
        <w:rPr>
          <w:b/>
          <w:bCs/>
        </w:rPr>
      </w:pPr>
    </w:p>
    <w:p w14:paraId="5485673A" w14:textId="77777777" w:rsidR="00CF2DCA" w:rsidRDefault="00CF2DCA" w:rsidP="001F655F">
      <w:pPr>
        <w:pStyle w:val="Akapitzlist"/>
        <w:jc w:val="both"/>
        <w:rPr>
          <w:b/>
          <w:bCs/>
        </w:rPr>
      </w:pPr>
    </w:p>
    <w:p w14:paraId="38DDEEBF" w14:textId="77777777" w:rsidR="00CF2DCA" w:rsidRDefault="00CF2DCA" w:rsidP="001F655F">
      <w:pPr>
        <w:pStyle w:val="Akapitzlist"/>
        <w:jc w:val="both"/>
        <w:rPr>
          <w:b/>
          <w:bCs/>
        </w:rPr>
      </w:pPr>
    </w:p>
    <w:p w14:paraId="0A74E46C" w14:textId="77777777" w:rsidR="00CF2DCA" w:rsidRDefault="00CF2DCA" w:rsidP="001F655F">
      <w:pPr>
        <w:pStyle w:val="Akapitzlist"/>
        <w:jc w:val="both"/>
        <w:rPr>
          <w:b/>
          <w:bCs/>
        </w:rPr>
      </w:pPr>
    </w:p>
    <w:p w14:paraId="7589B9BE" w14:textId="77777777" w:rsidR="00400140" w:rsidRPr="0058495C" w:rsidRDefault="00400140" w:rsidP="001F655F">
      <w:pPr>
        <w:pStyle w:val="Akapitzlist"/>
        <w:jc w:val="both"/>
        <w:rPr>
          <w:b/>
          <w:bCs/>
        </w:rPr>
      </w:pPr>
    </w:p>
    <w:bookmarkEnd w:id="160"/>
    <w:p w14:paraId="6E403BCF" w14:textId="77777777" w:rsidR="00490259" w:rsidRPr="00B717AD" w:rsidRDefault="00490259" w:rsidP="00B717AD">
      <w:pPr>
        <w:spacing w:after="160" w:line="259" w:lineRule="auto"/>
        <w:rPr>
          <w:rFonts w:eastAsiaTheme="majorEastAsia"/>
          <w:b/>
          <w:bCs/>
          <w:color w:val="2F5496" w:themeColor="accent1" w:themeShade="BF"/>
          <w:spacing w:val="20"/>
          <w:sz w:val="28"/>
          <w:szCs w:val="28"/>
        </w:rPr>
      </w:pPr>
    </w:p>
    <w:p w14:paraId="31435D53"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00600D00" w14:textId="77777777" w:rsidR="00490259" w:rsidRPr="00E66F78" w:rsidRDefault="00490259" w:rsidP="00490259">
      <w:pPr>
        <w:ind w:left="426"/>
        <w:jc w:val="center"/>
        <w:rPr>
          <w:b/>
          <w:bCs/>
          <w:spacing w:val="20"/>
          <w:sz w:val="28"/>
          <w:szCs w:val="28"/>
        </w:rPr>
      </w:pPr>
    </w:p>
    <w:p w14:paraId="7FDF764A" w14:textId="77777777" w:rsidR="00490259" w:rsidRDefault="00490259" w:rsidP="00490259">
      <w:pPr>
        <w:ind w:left="426"/>
        <w:jc w:val="center"/>
        <w:rPr>
          <w:b/>
          <w:bCs/>
          <w:spacing w:val="20"/>
          <w:sz w:val="28"/>
          <w:szCs w:val="28"/>
        </w:rPr>
      </w:pPr>
    </w:p>
    <w:p w14:paraId="3AC9E50D" w14:textId="77777777" w:rsidR="006E5FB0" w:rsidRPr="00E66F78" w:rsidRDefault="006E5FB0" w:rsidP="00490259">
      <w:pPr>
        <w:ind w:left="426"/>
        <w:jc w:val="center"/>
        <w:rPr>
          <w:b/>
          <w:bCs/>
          <w:spacing w:val="20"/>
          <w:sz w:val="28"/>
          <w:szCs w:val="28"/>
        </w:rPr>
      </w:pPr>
    </w:p>
    <w:p w14:paraId="6E6508CC" w14:textId="77777777" w:rsidR="00490259" w:rsidRPr="00E66F78" w:rsidRDefault="00490259" w:rsidP="00490259">
      <w:pPr>
        <w:ind w:left="426"/>
        <w:jc w:val="center"/>
        <w:rPr>
          <w:b/>
          <w:bCs/>
          <w:spacing w:val="20"/>
          <w:sz w:val="28"/>
          <w:szCs w:val="28"/>
        </w:rPr>
      </w:pPr>
    </w:p>
    <w:p w14:paraId="350F7B96"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E04FE8A" w14:textId="77777777" w:rsidR="00490259" w:rsidRDefault="00490259" w:rsidP="00490259">
      <w:pPr>
        <w:ind w:left="426"/>
        <w:jc w:val="center"/>
        <w:rPr>
          <w:b/>
          <w:bCs/>
          <w:spacing w:val="20"/>
          <w:sz w:val="28"/>
          <w:szCs w:val="28"/>
        </w:rPr>
      </w:pPr>
    </w:p>
    <w:p w14:paraId="10A5ADD5" w14:textId="77777777" w:rsidR="006E5FB0" w:rsidRPr="00E66F78" w:rsidRDefault="006E5FB0" w:rsidP="00490259">
      <w:pPr>
        <w:ind w:left="426"/>
        <w:jc w:val="center"/>
        <w:rPr>
          <w:b/>
          <w:bCs/>
          <w:spacing w:val="20"/>
          <w:sz w:val="28"/>
          <w:szCs w:val="28"/>
        </w:rPr>
      </w:pPr>
    </w:p>
    <w:p w14:paraId="3F0A729C"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EDBA749" w14:textId="77777777" w:rsidR="00490259" w:rsidRPr="00E66F78" w:rsidRDefault="00490259" w:rsidP="00490259">
      <w:pPr>
        <w:jc w:val="center"/>
        <w:rPr>
          <w:b/>
          <w:bCs/>
          <w:spacing w:val="20"/>
          <w:sz w:val="28"/>
          <w:szCs w:val="28"/>
        </w:rPr>
      </w:pPr>
    </w:p>
    <w:p w14:paraId="1BAD627B" w14:textId="77777777" w:rsidR="00490259" w:rsidRPr="00E66F78" w:rsidRDefault="00490259" w:rsidP="00490259">
      <w:pPr>
        <w:jc w:val="center"/>
        <w:rPr>
          <w:b/>
          <w:bCs/>
          <w:spacing w:val="20"/>
          <w:sz w:val="28"/>
          <w:szCs w:val="28"/>
        </w:rPr>
      </w:pPr>
    </w:p>
    <w:p w14:paraId="65A7BCAF" w14:textId="77777777" w:rsidR="00490259" w:rsidRPr="00E66F78" w:rsidRDefault="00490259" w:rsidP="00490259">
      <w:pPr>
        <w:spacing w:before="120" w:line="312" w:lineRule="auto"/>
        <w:jc w:val="both"/>
        <w:rPr>
          <w:b/>
          <w:bCs/>
          <w:spacing w:val="20"/>
          <w:sz w:val="28"/>
          <w:szCs w:val="28"/>
          <w:u w:val="single"/>
        </w:rPr>
      </w:pPr>
    </w:p>
    <w:p w14:paraId="6EFE61A9" w14:textId="77777777" w:rsidR="00490259" w:rsidRPr="00E66F78" w:rsidRDefault="00490259" w:rsidP="00490259">
      <w:pPr>
        <w:spacing w:before="120" w:line="312" w:lineRule="auto"/>
        <w:jc w:val="both"/>
        <w:rPr>
          <w:b/>
          <w:bCs/>
          <w:spacing w:val="20"/>
          <w:sz w:val="28"/>
          <w:szCs w:val="28"/>
          <w:u w:val="single"/>
        </w:rPr>
      </w:pPr>
    </w:p>
    <w:p w14:paraId="2FF5734D" w14:textId="77777777" w:rsidR="00490259" w:rsidRPr="00E66F78" w:rsidRDefault="00490259" w:rsidP="00490259">
      <w:pPr>
        <w:spacing w:after="160" w:line="259" w:lineRule="auto"/>
        <w:rPr>
          <w:b/>
          <w:bCs/>
          <w:spacing w:val="20"/>
          <w:sz w:val="28"/>
          <w:szCs w:val="28"/>
          <w:u w:val="single"/>
        </w:rPr>
        <w:sectPr w:rsidR="00490259" w:rsidRPr="00E66F78" w:rsidSect="009C024D">
          <w:pgSz w:w="11907" w:h="16840" w:code="9"/>
          <w:pgMar w:top="1417" w:right="1417" w:bottom="1417" w:left="1417" w:header="709" w:footer="529" w:gutter="0"/>
          <w:cols w:space="708"/>
          <w:docGrid w:linePitch="360"/>
        </w:sectPr>
      </w:pPr>
    </w:p>
    <w:p w14:paraId="765521D1" w14:textId="14594EC4" w:rsidR="003761A2" w:rsidRPr="007A4EE6" w:rsidRDefault="003761A2" w:rsidP="003761A2">
      <w:pPr>
        <w:jc w:val="both"/>
        <w:rPr>
          <w:rFonts w:eastAsiaTheme="majorEastAsia"/>
          <w:b/>
          <w:bCs/>
          <w:color w:val="2F5496" w:themeColor="accent1" w:themeShade="BF"/>
          <w:spacing w:val="20"/>
          <w:sz w:val="28"/>
          <w:szCs w:val="28"/>
        </w:rPr>
      </w:pPr>
      <w:bookmarkStart w:id="16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62"/>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r w:rsidR="00E20011">
        <w:rPr>
          <w:rFonts w:eastAsiaTheme="majorEastAsia"/>
          <w:b/>
          <w:bCs/>
          <w:color w:val="2F5496" w:themeColor="accent1" w:themeShade="BF"/>
          <w:spacing w:val="20"/>
          <w:sz w:val="28"/>
          <w:szCs w:val="28"/>
        </w:rPr>
        <w:t xml:space="preserve"> – nie dotyczy</w:t>
      </w:r>
    </w:p>
    <w:p w14:paraId="3AFF4EC1" w14:textId="77777777" w:rsidR="003761A2" w:rsidRDefault="003761A2" w:rsidP="003761A2">
      <w:pPr>
        <w:jc w:val="right"/>
        <w:rPr>
          <w:b/>
          <w:sz w:val="28"/>
          <w:szCs w:val="24"/>
        </w:rPr>
      </w:pPr>
    </w:p>
    <w:p w14:paraId="6F7D1774" w14:textId="77777777" w:rsidR="003761A2" w:rsidRDefault="003761A2" w:rsidP="003761A2">
      <w:pPr>
        <w:jc w:val="right"/>
        <w:rPr>
          <w:b/>
          <w:sz w:val="28"/>
          <w:szCs w:val="24"/>
        </w:rPr>
      </w:pPr>
    </w:p>
    <w:p w14:paraId="2CF9B913" w14:textId="77777777" w:rsidR="003761A2" w:rsidRDefault="003761A2" w:rsidP="003761A2">
      <w:pPr>
        <w:jc w:val="center"/>
        <w:rPr>
          <w:b/>
          <w:sz w:val="28"/>
          <w:szCs w:val="24"/>
        </w:rPr>
      </w:pPr>
    </w:p>
    <w:p w14:paraId="3C62AD6A" w14:textId="77777777" w:rsidR="007622AA" w:rsidRDefault="007622AA" w:rsidP="007622AA"/>
    <w:p w14:paraId="30A39233" w14:textId="77777777" w:rsidR="00490259" w:rsidRDefault="00490259" w:rsidP="00490259">
      <w:pPr>
        <w:jc w:val="center"/>
        <w:rPr>
          <w:b/>
          <w:bCs/>
          <w:color w:val="0070C0"/>
          <w:sz w:val="40"/>
          <w:szCs w:val="40"/>
        </w:rPr>
      </w:pPr>
    </w:p>
    <w:p w14:paraId="0E2C8E70" w14:textId="77777777" w:rsidR="00490259" w:rsidRDefault="00490259" w:rsidP="00490259">
      <w:pPr>
        <w:jc w:val="center"/>
        <w:rPr>
          <w:b/>
          <w:bCs/>
          <w:color w:val="0070C0"/>
          <w:sz w:val="40"/>
          <w:szCs w:val="40"/>
        </w:rPr>
      </w:pPr>
    </w:p>
    <w:p w14:paraId="5E612558" w14:textId="77777777" w:rsidR="00AC4DB5" w:rsidRDefault="003761A2" w:rsidP="00A04EE8">
      <w:pPr>
        <w:spacing w:after="160" w:line="259" w:lineRule="auto"/>
        <w:rPr>
          <w:b/>
          <w:bCs/>
          <w:color w:val="0070C0"/>
          <w:sz w:val="40"/>
          <w:szCs w:val="40"/>
        </w:rPr>
      </w:pPr>
      <w:r>
        <w:rPr>
          <w:b/>
          <w:bCs/>
          <w:color w:val="0070C0"/>
          <w:sz w:val="40"/>
          <w:szCs w:val="40"/>
        </w:rPr>
        <w:br w:type="page"/>
      </w:r>
    </w:p>
    <w:p w14:paraId="4FE285D2" w14:textId="77777777" w:rsidR="00AC4DB5" w:rsidRDefault="00AC4DB5" w:rsidP="00A04EE8">
      <w:pPr>
        <w:spacing w:after="160" w:line="259" w:lineRule="auto"/>
        <w:rPr>
          <w:b/>
          <w:bCs/>
          <w:color w:val="0070C0"/>
          <w:sz w:val="40"/>
          <w:szCs w:val="40"/>
        </w:rPr>
      </w:pPr>
    </w:p>
    <w:p w14:paraId="4034B5DC" w14:textId="77777777" w:rsidR="00AC4DB5" w:rsidRDefault="00AC4DB5" w:rsidP="00A04EE8">
      <w:pPr>
        <w:spacing w:after="160" w:line="259" w:lineRule="auto"/>
        <w:rPr>
          <w:b/>
          <w:bCs/>
          <w:color w:val="0070C0"/>
          <w:sz w:val="40"/>
          <w:szCs w:val="40"/>
        </w:rPr>
      </w:pPr>
    </w:p>
    <w:p w14:paraId="41319A54" w14:textId="77777777" w:rsidR="00AC4DB5" w:rsidRDefault="00AC4DB5" w:rsidP="00A04EE8">
      <w:pPr>
        <w:spacing w:after="160" w:line="259" w:lineRule="auto"/>
        <w:rPr>
          <w:b/>
          <w:bCs/>
          <w:color w:val="0070C0"/>
          <w:sz w:val="40"/>
          <w:szCs w:val="40"/>
        </w:rPr>
      </w:pPr>
    </w:p>
    <w:p w14:paraId="26FA6774" w14:textId="77777777" w:rsidR="00B717AD" w:rsidRDefault="00B717AD" w:rsidP="00A04EE8">
      <w:pPr>
        <w:spacing w:after="160" w:line="259" w:lineRule="auto"/>
        <w:rPr>
          <w:b/>
          <w:bCs/>
          <w:color w:val="0070C0"/>
          <w:sz w:val="40"/>
          <w:szCs w:val="40"/>
        </w:rPr>
      </w:pPr>
    </w:p>
    <w:p w14:paraId="6F5F85EF" w14:textId="77777777" w:rsidR="00B717AD" w:rsidRDefault="00B717AD" w:rsidP="00A04EE8">
      <w:pPr>
        <w:spacing w:after="160" w:line="259" w:lineRule="auto"/>
        <w:rPr>
          <w:b/>
          <w:bCs/>
          <w:color w:val="0070C0"/>
          <w:sz w:val="40"/>
          <w:szCs w:val="40"/>
        </w:rPr>
      </w:pPr>
    </w:p>
    <w:p w14:paraId="3EA215E3" w14:textId="77777777" w:rsidR="00B717AD" w:rsidRDefault="00B717AD" w:rsidP="00A04EE8">
      <w:pPr>
        <w:spacing w:after="160" w:line="259" w:lineRule="auto"/>
        <w:rPr>
          <w:b/>
          <w:bCs/>
          <w:color w:val="0070C0"/>
          <w:sz w:val="40"/>
          <w:szCs w:val="40"/>
        </w:rPr>
      </w:pPr>
    </w:p>
    <w:p w14:paraId="6B2E8D3D" w14:textId="77777777"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73ED4CF3" w14:textId="77777777" w:rsidR="00490259" w:rsidRDefault="00490259" w:rsidP="00490259">
      <w:pPr>
        <w:jc w:val="center"/>
        <w:rPr>
          <w:rFonts w:eastAsiaTheme="majorEastAsia"/>
          <w:b/>
          <w:bCs/>
          <w:color w:val="2F5496" w:themeColor="accent1" w:themeShade="BF"/>
          <w:spacing w:val="20"/>
          <w:sz w:val="28"/>
          <w:szCs w:val="28"/>
        </w:rPr>
      </w:pPr>
    </w:p>
    <w:p w14:paraId="71AE06C7" w14:textId="77777777" w:rsidR="00AC4DB5" w:rsidRDefault="00AC4DB5" w:rsidP="00490259">
      <w:pPr>
        <w:jc w:val="center"/>
        <w:rPr>
          <w:rFonts w:eastAsiaTheme="majorEastAsia"/>
          <w:b/>
          <w:bCs/>
          <w:color w:val="2F5496" w:themeColor="accent1" w:themeShade="BF"/>
          <w:spacing w:val="20"/>
          <w:sz w:val="28"/>
          <w:szCs w:val="28"/>
        </w:rPr>
      </w:pPr>
    </w:p>
    <w:p w14:paraId="3C46EDE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821F9F6"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A7EFE94" w14:textId="77777777" w:rsidR="00490259" w:rsidRDefault="00490259" w:rsidP="00490259">
      <w:pPr>
        <w:jc w:val="both"/>
        <w:rPr>
          <w:sz w:val="22"/>
          <w:szCs w:val="22"/>
        </w:rPr>
      </w:pPr>
    </w:p>
    <w:p w14:paraId="14F92DB0" w14:textId="77777777" w:rsidR="00490259" w:rsidRDefault="00490259" w:rsidP="00490259">
      <w:pPr>
        <w:jc w:val="both"/>
        <w:rPr>
          <w:sz w:val="22"/>
          <w:szCs w:val="22"/>
        </w:rPr>
      </w:pPr>
    </w:p>
    <w:p w14:paraId="365A7C13" w14:textId="77777777" w:rsidR="00490259" w:rsidRDefault="00490259" w:rsidP="00490259">
      <w:pPr>
        <w:pStyle w:val="bullet"/>
        <w:widowControl w:val="0"/>
        <w:spacing w:before="0" w:after="0"/>
        <w:jc w:val="center"/>
        <w:rPr>
          <w:b/>
          <w:bCs/>
          <w:sz w:val="20"/>
          <w:szCs w:val="18"/>
        </w:rPr>
      </w:pPr>
    </w:p>
    <w:p w14:paraId="4856B526"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706140" w14:textId="77777777" w:rsidR="00490259" w:rsidRDefault="00490259" w:rsidP="00490259">
      <w:pPr>
        <w:jc w:val="both"/>
        <w:rPr>
          <w:sz w:val="22"/>
          <w:szCs w:val="22"/>
        </w:rPr>
      </w:pPr>
    </w:p>
    <w:p w14:paraId="0F4FA40D" w14:textId="77777777" w:rsidR="00490259" w:rsidRDefault="00490259" w:rsidP="00490259">
      <w:pPr>
        <w:jc w:val="both"/>
        <w:rPr>
          <w:sz w:val="22"/>
          <w:szCs w:val="22"/>
        </w:rPr>
      </w:pPr>
    </w:p>
    <w:p w14:paraId="7D554B5B" w14:textId="77777777" w:rsidR="00490259" w:rsidRPr="00E66F78" w:rsidRDefault="00490259" w:rsidP="00490259">
      <w:pPr>
        <w:jc w:val="both"/>
        <w:rPr>
          <w:sz w:val="22"/>
          <w:szCs w:val="22"/>
        </w:rPr>
      </w:pPr>
    </w:p>
    <w:p w14:paraId="4C38CA95" w14:textId="77777777" w:rsidR="00490259" w:rsidRPr="002A0BD5" w:rsidRDefault="00490259" w:rsidP="00490259">
      <w:pPr>
        <w:pStyle w:val="bullet"/>
        <w:widowControl w:val="0"/>
        <w:spacing w:before="0" w:after="0"/>
        <w:rPr>
          <w:bCs/>
          <w:sz w:val="18"/>
          <w:szCs w:val="18"/>
        </w:rPr>
      </w:pPr>
    </w:p>
    <w:p w14:paraId="39C09EF4" w14:textId="77777777" w:rsidR="00490259" w:rsidRPr="00A04EE8" w:rsidRDefault="00490259" w:rsidP="00A04EE8">
      <w:pPr>
        <w:widowControl w:val="0"/>
        <w:jc w:val="both"/>
        <w:rPr>
          <w:b/>
          <w:sz w:val="24"/>
          <w:szCs w:val="24"/>
        </w:rPr>
      </w:pPr>
      <w:r w:rsidRPr="00A04EE8">
        <w:rPr>
          <w:b/>
          <w:sz w:val="24"/>
          <w:szCs w:val="24"/>
        </w:rPr>
        <w:t>Oświadczam, że:</w:t>
      </w:r>
    </w:p>
    <w:p w14:paraId="2D9ED4E7" w14:textId="77777777" w:rsidR="00490259" w:rsidRPr="00A04EE8" w:rsidRDefault="00490259" w:rsidP="00490259">
      <w:pPr>
        <w:pStyle w:val="Akapitzlist"/>
        <w:widowControl w:val="0"/>
        <w:ind w:left="360"/>
        <w:jc w:val="both"/>
        <w:rPr>
          <w:b/>
        </w:rPr>
      </w:pPr>
    </w:p>
    <w:p w14:paraId="415A68BA"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47073FF"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91EE1F8"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0CFA2E4" w14:textId="77777777" w:rsidR="00490259" w:rsidRPr="00A04EE8" w:rsidRDefault="00490259" w:rsidP="00571386">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58A8B65B" w14:textId="77777777" w:rsidR="00490259" w:rsidRPr="00A04EE8" w:rsidRDefault="00490259" w:rsidP="00490259">
      <w:pPr>
        <w:tabs>
          <w:tab w:val="left" w:pos="851"/>
        </w:tabs>
        <w:ind w:left="-142" w:firstLine="142"/>
        <w:rPr>
          <w:b/>
          <w:bCs/>
          <w:strike/>
          <w:color w:val="FF0000"/>
          <w:sz w:val="24"/>
          <w:szCs w:val="24"/>
        </w:rPr>
      </w:pPr>
    </w:p>
    <w:p w14:paraId="5B689D5E" w14:textId="77777777" w:rsidR="00490259" w:rsidRDefault="00490259" w:rsidP="00490259">
      <w:pPr>
        <w:tabs>
          <w:tab w:val="left" w:pos="851"/>
        </w:tabs>
        <w:ind w:left="-142" w:firstLine="142"/>
        <w:rPr>
          <w:b/>
          <w:bCs/>
          <w:strike/>
          <w:sz w:val="22"/>
          <w:szCs w:val="22"/>
        </w:rPr>
      </w:pPr>
    </w:p>
    <w:p w14:paraId="576A16F5" w14:textId="77777777" w:rsidR="00490259" w:rsidRDefault="00490259" w:rsidP="00490259">
      <w:pPr>
        <w:tabs>
          <w:tab w:val="left" w:pos="851"/>
        </w:tabs>
        <w:ind w:left="-142" w:firstLine="142"/>
        <w:rPr>
          <w:b/>
          <w:bCs/>
          <w:strike/>
          <w:sz w:val="22"/>
          <w:szCs w:val="22"/>
        </w:rPr>
      </w:pPr>
    </w:p>
    <w:p w14:paraId="1BFF9FDB" w14:textId="77777777" w:rsidR="00490259" w:rsidRDefault="00490259" w:rsidP="00490259">
      <w:pPr>
        <w:tabs>
          <w:tab w:val="left" w:pos="851"/>
        </w:tabs>
        <w:ind w:left="-142" w:firstLine="142"/>
        <w:rPr>
          <w:b/>
          <w:bCs/>
          <w:strike/>
          <w:sz w:val="22"/>
          <w:szCs w:val="22"/>
        </w:rPr>
      </w:pPr>
    </w:p>
    <w:p w14:paraId="38A448C9" w14:textId="77777777" w:rsidR="00490259" w:rsidRDefault="00490259" w:rsidP="00490259">
      <w:pPr>
        <w:tabs>
          <w:tab w:val="left" w:pos="851"/>
        </w:tabs>
        <w:ind w:left="-142" w:firstLine="142"/>
        <w:rPr>
          <w:b/>
          <w:bCs/>
          <w:strike/>
          <w:sz w:val="22"/>
          <w:szCs w:val="22"/>
        </w:rPr>
      </w:pPr>
    </w:p>
    <w:p w14:paraId="118911A7" w14:textId="77777777" w:rsidR="00490259" w:rsidRDefault="00490259" w:rsidP="00490259">
      <w:pPr>
        <w:tabs>
          <w:tab w:val="left" w:pos="851"/>
        </w:tabs>
        <w:ind w:left="-142" w:firstLine="142"/>
        <w:rPr>
          <w:b/>
          <w:bCs/>
          <w:strike/>
          <w:sz w:val="22"/>
          <w:szCs w:val="22"/>
        </w:rPr>
      </w:pPr>
    </w:p>
    <w:p w14:paraId="5276E3D9" w14:textId="77777777" w:rsidR="00490259" w:rsidRDefault="00490259" w:rsidP="00490259">
      <w:pPr>
        <w:tabs>
          <w:tab w:val="left" w:pos="851"/>
        </w:tabs>
        <w:ind w:left="-142" w:firstLine="142"/>
        <w:rPr>
          <w:b/>
          <w:bCs/>
          <w:strike/>
          <w:sz w:val="22"/>
          <w:szCs w:val="22"/>
        </w:rPr>
      </w:pPr>
    </w:p>
    <w:p w14:paraId="360FCDCE" w14:textId="77777777" w:rsidR="00490259" w:rsidRDefault="00490259" w:rsidP="00490259">
      <w:pPr>
        <w:tabs>
          <w:tab w:val="left" w:pos="851"/>
        </w:tabs>
        <w:ind w:left="-142" w:firstLine="142"/>
        <w:rPr>
          <w:b/>
          <w:bCs/>
          <w:strike/>
          <w:sz w:val="22"/>
          <w:szCs w:val="22"/>
        </w:rPr>
      </w:pPr>
    </w:p>
    <w:p w14:paraId="175726BD" w14:textId="77777777" w:rsidR="00490259" w:rsidRDefault="00490259" w:rsidP="00490259">
      <w:pPr>
        <w:tabs>
          <w:tab w:val="left" w:pos="851"/>
        </w:tabs>
        <w:ind w:left="-142" w:firstLine="142"/>
        <w:rPr>
          <w:b/>
          <w:bCs/>
          <w:strike/>
          <w:sz w:val="22"/>
          <w:szCs w:val="22"/>
        </w:rPr>
      </w:pPr>
    </w:p>
    <w:p w14:paraId="0575DE68" w14:textId="77777777" w:rsidR="00490259" w:rsidRDefault="00490259" w:rsidP="00490259">
      <w:pPr>
        <w:tabs>
          <w:tab w:val="left" w:pos="851"/>
        </w:tabs>
        <w:ind w:left="-142" w:firstLine="142"/>
        <w:rPr>
          <w:b/>
          <w:bCs/>
          <w:strike/>
          <w:sz w:val="22"/>
          <w:szCs w:val="22"/>
        </w:rPr>
      </w:pPr>
    </w:p>
    <w:p w14:paraId="15E1E2AC"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15C19E61"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FE5A410"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67D3D5D3" w14:textId="77777777" w:rsidR="00490259" w:rsidRDefault="00490259" w:rsidP="00490259">
      <w:pPr>
        <w:jc w:val="center"/>
        <w:rPr>
          <w:b/>
          <w:sz w:val="22"/>
          <w:szCs w:val="24"/>
        </w:rPr>
      </w:pPr>
    </w:p>
    <w:p w14:paraId="44BEDB97" w14:textId="77777777" w:rsidR="00FE6881" w:rsidRPr="00E66F78" w:rsidRDefault="00FE6881" w:rsidP="00490259">
      <w:pPr>
        <w:jc w:val="center"/>
        <w:rPr>
          <w:b/>
          <w:sz w:val="22"/>
          <w:szCs w:val="24"/>
        </w:rPr>
      </w:pPr>
    </w:p>
    <w:p w14:paraId="61D8ABDC" w14:textId="77777777" w:rsidR="00007D1D" w:rsidRPr="00111016" w:rsidRDefault="00007D1D" w:rsidP="00007D1D">
      <w:pPr>
        <w:tabs>
          <w:tab w:val="left" w:pos="0"/>
        </w:tabs>
        <w:rPr>
          <w:sz w:val="22"/>
          <w:szCs w:val="22"/>
        </w:rPr>
      </w:pPr>
      <w:bookmarkStart w:id="163" w:name="_Hlk106046176"/>
      <w:r w:rsidRPr="00111016">
        <w:rPr>
          <w:sz w:val="22"/>
          <w:szCs w:val="22"/>
        </w:rPr>
        <w:t>Nazwa Wykonawcy: ...................................................................................................................</w:t>
      </w:r>
    </w:p>
    <w:p w14:paraId="504612C7" w14:textId="77777777" w:rsidR="00007D1D" w:rsidRPr="00111016" w:rsidRDefault="00007D1D" w:rsidP="00007D1D">
      <w:pPr>
        <w:tabs>
          <w:tab w:val="left" w:pos="0"/>
        </w:tabs>
        <w:rPr>
          <w:color w:val="FF0000"/>
        </w:rPr>
      </w:pPr>
    </w:p>
    <w:p w14:paraId="2B4B3FCD" w14:textId="77777777" w:rsidR="00007D1D" w:rsidRPr="00111016" w:rsidRDefault="00007D1D" w:rsidP="00007D1D">
      <w:pPr>
        <w:jc w:val="both"/>
      </w:pPr>
    </w:p>
    <w:p w14:paraId="00DB5758" w14:textId="77777777" w:rsidR="00007D1D" w:rsidRPr="002B3992" w:rsidRDefault="00007D1D" w:rsidP="00007D1D">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79B28376" w14:textId="77777777" w:rsidR="00007D1D" w:rsidRPr="002B3992" w:rsidRDefault="00007D1D" w:rsidP="00007D1D">
      <w:pPr>
        <w:jc w:val="both"/>
        <w:rPr>
          <w:sz w:val="22"/>
          <w:szCs w:val="22"/>
        </w:rPr>
      </w:pPr>
    </w:p>
    <w:p w14:paraId="506A446C" w14:textId="77777777" w:rsidR="00007D1D" w:rsidRPr="002B3992"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17CFC0AC" w14:textId="77777777" w:rsidR="00007D1D" w:rsidRPr="002B3992" w:rsidRDefault="00007D1D" w:rsidP="00007D1D">
      <w:pPr>
        <w:ind w:left="284" w:hanging="284"/>
        <w:jc w:val="both"/>
        <w:rPr>
          <w:sz w:val="22"/>
          <w:szCs w:val="22"/>
        </w:rPr>
      </w:pPr>
    </w:p>
    <w:p w14:paraId="181F4D5F" w14:textId="77777777" w:rsidR="00007D1D" w:rsidRPr="002B3992" w:rsidRDefault="00007D1D" w:rsidP="00007D1D">
      <w:pPr>
        <w:jc w:val="both"/>
        <w:rPr>
          <w:b/>
          <w:sz w:val="22"/>
          <w:szCs w:val="22"/>
        </w:rPr>
      </w:pPr>
      <w:r w:rsidRPr="002B3992">
        <w:rPr>
          <w:b/>
          <w:sz w:val="22"/>
          <w:szCs w:val="22"/>
        </w:rPr>
        <w:t>lub</w:t>
      </w:r>
    </w:p>
    <w:p w14:paraId="03E7E28C" w14:textId="77777777" w:rsidR="00007D1D" w:rsidRPr="002B3992" w:rsidRDefault="00007D1D" w:rsidP="00007D1D">
      <w:pPr>
        <w:jc w:val="both"/>
        <w:rPr>
          <w:b/>
          <w:sz w:val="22"/>
          <w:szCs w:val="22"/>
        </w:rPr>
      </w:pPr>
    </w:p>
    <w:p w14:paraId="71EACEB4" w14:textId="77777777" w:rsidR="00007D1D" w:rsidRPr="00111016"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808B1EC" w14:textId="77777777" w:rsidR="00007D1D" w:rsidRPr="00E66F78"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E66F78" w14:paraId="4C8B1BDF" w14:textId="77777777" w:rsidTr="00E40CD7">
        <w:tc>
          <w:tcPr>
            <w:tcW w:w="959" w:type="dxa"/>
          </w:tcPr>
          <w:p w14:paraId="609E7F2D" w14:textId="77777777" w:rsidR="00007D1D" w:rsidRPr="00E66F78" w:rsidRDefault="00007D1D" w:rsidP="00E40CD7">
            <w:pPr>
              <w:jc w:val="both"/>
              <w:rPr>
                <w:sz w:val="24"/>
                <w:szCs w:val="24"/>
              </w:rPr>
            </w:pPr>
            <w:r w:rsidRPr="00E66F78">
              <w:rPr>
                <w:sz w:val="24"/>
                <w:szCs w:val="24"/>
              </w:rPr>
              <w:t>Lp.</w:t>
            </w:r>
          </w:p>
        </w:tc>
        <w:tc>
          <w:tcPr>
            <w:tcW w:w="8251" w:type="dxa"/>
          </w:tcPr>
          <w:p w14:paraId="3B81D663" w14:textId="77777777" w:rsidR="00007D1D" w:rsidRPr="00E66F78" w:rsidRDefault="00007D1D" w:rsidP="00E40CD7">
            <w:pPr>
              <w:jc w:val="both"/>
              <w:rPr>
                <w:sz w:val="24"/>
                <w:szCs w:val="24"/>
              </w:rPr>
            </w:pPr>
            <w:r w:rsidRPr="00E66F78">
              <w:rPr>
                <w:sz w:val="24"/>
                <w:szCs w:val="24"/>
              </w:rPr>
              <w:t>Nazwa podmiotu, adres</w:t>
            </w:r>
          </w:p>
          <w:p w14:paraId="7F0A6329" w14:textId="77777777" w:rsidR="00007D1D" w:rsidRPr="00E66F78" w:rsidRDefault="00007D1D" w:rsidP="00E40CD7">
            <w:pPr>
              <w:jc w:val="both"/>
              <w:rPr>
                <w:sz w:val="24"/>
                <w:szCs w:val="24"/>
              </w:rPr>
            </w:pPr>
          </w:p>
        </w:tc>
      </w:tr>
      <w:tr w:rsidR="00007D1D" w:rsidRPr="00E66F78" w14:paraId="69F1C800" w14:textId="77777777" w:rsidTr="00E40CD7">
        <w:tc>
          <w:tcPr>
            <w:tcW w:w="959" w:type="dxa"/>
          </w:tcPr>
          <w:p w14:paraId="0FB91D25" w14:textId="77777777" w:rsidR="00007D1D" w:rsidRPr="00E66F78" w:rsidRDefault="00007D1D" w:rsidP="00E40CD7">
            <w:pPr>
              <w:jc w:val="both"/>
              <w:rPr>
                <w:sz w:val="24"/>
                <w:szCs w:val="24"/>
              </w:rPr>
            </w:pPr>
          </w:p>
        </w:tc>
        <w:tc>
          <w:tcPr>
            <w:tcW w:w="8251" w:type="dxa"/>
          </w:tcPr>
          <w:p w14:paraId="4B9FD3D5" w14:textId="77777777" w:rsidR="00007D1D" w:rsidRPr="00E66F78" w:rsidRDefault="00007D1D" w:rsidP="00E40CD7">
            <w:pPr>
              <w:jc w:val="both"/>
              <w:rPr>
                <w:sz w:val="24"/>
                <w:szCs w:val="24"/>
              </w:rPr>
            </w:pPr>
          </w:p>
          <w:p w14:paraId="4D8E5F7B" w14:textId="77777777" w:rsidR="00007D1D" w:rsidRPr="00E66F78" w:rsidRDefault="00007D1D" w:rsidP="00E40CD7">
            <w:pPr>
              <w:jc w:val="both"/>
              <w:rPr>
                <w:sz w:val="24"/>
                <w:szCs w:val="24"/>
              </w:rPr>
            </w:pPr>
          </w:p>
        </w:tc>
      </w:tr>
      <w:tr w:rsidR="00007D1D" w:rsidRPr="00E66F78" w14:paraId="73DC967E" w14:textId="77777777" w:rsidTr="00E40CD7">
        <w:tc>
          <w:tcPr>
            <w:tcW w:w="959" w:type="dxa"/>
          </w:tcPr>
          <w:p w14:paraId="7B928B6D" w14:textId="77777777" w:rsidR="00007D1D" w:rsidRPr="00E66F78" w:rsidRDefault="00007D1D" w:rsidP="00E40CD7">
            <w:pPr>
              <w:jc w:val="both"/>
              <w:rPr>
                <w:sz w:val="24"/>
                <w:szCs w:val="24"/>
              </w:rPr>
            </w:pPr>
          </w:p>
          <w:p w14:paraId="3FFBD639" w14:textId="77777777" w:rsidR="00007D1D" w:rsidRPr="00E66F78" w:rsidRDefault="00007D1D" w:rsidP="00E40CD7">
            <w:pPr>
              <w:jc w:val="both"/>
              <w:rPr>
                <w:sz w:val="24"/>
                <w:szCs w:val="24"/>
              </w:rPr>
            </w:pPr>
          </w:p>
        </w:tc>
        <w:tc>
          <w:tcPr>
            <w:tcW w:w="8251" w:type="dxa"/>
          </w:tcPr>
          <w:p w14:paraId="3B562BD6" w14:textId="77777777" w:rsidR="00007D1D" w:rsidRPr="00E66F78" w:rsidRDefault="00007D1D" w:rsidP="00E40CD7">
            <w:pPr>
              <w:jc w:val="both"/>
              <w:rPr>
                <w:sz w:val="24"/>
                <w:szCs w:val="24"/>
              </w:rPr>
            </w:pPr>
          </w:p>
        </w:tc>
      </w:tr>
      <w:tr w:rsidR="00007D1D" w:rsidRPr="00E66F78" w14:paraId="147272DA" w14:textId="77777777" w:rsidTr="00E40CD7">
        <w:tc>
          <w:tcPr>
            <w:tcW w:w="959" w:type="dxa"/>
          </w:tcPr>
          <w:p w14:paraId="7086533C" w14:textId="77777777" w:rsidR="00007D1D" w:rsidRPr="00E66F78" w:rsidRDefault="00007D1D" w:rsidP="00E40CD7">
            <w:pPr>
              <w:jc w:val="both"/>
              <w:rPr>
                <w:sz w:val="24"/>
                <w:szCs w:val="24"/>
              </w:rPr>
            </w:pPr>
          </w:p>
          <w:p w14:paraId="6C34218D" w14:textId="77777777" w:rsidR="00007D1D" w:rsidRPr="00E66F78" w:rsidRDefault="00007D1D" w:rsidP="00E40CD7">
            <w:pPr>
              <w:jc w:val="both"/>
              <w:rPr>
                <w:sz w:val="24"/>
                <w:szCs w:val="24"/>
              </w:rPr>
            </w:pPr>
          </w:p>
        </w:tc>
        <w:tc>
          <w:tcPr>
            <w:tcW w:w="8251" w:type="dxa"/>
          </w:tcPr>
          <w:p w14:paraId="26F808B3" w14:textId="77777777" w:rsidR="00007D1D" w:rsidRPr="00E66F78" w:rsidRDefault="00007D1D" w:rsidP="00E40CD7">
            <w:pPr>
              <w:jc w:val="both"/>
              <w:rPr>
                <w:sz w:val="24"/>
                <w:szCs w:val="24"/>
              </w:rPr>
            </w:pPr>
          </w:p>
        </w:tc>
      </w:tr>
      <w:tr w:rsidR="00007D1D" w:rsidRPr="00E66F78" w14:paraId="0547386B" w14:textId="77777777" w:rsidTr="00E40CD7">
        <w:tc>
          <w:tcPr>
            <w:tcW w:w="959" w:type="dxa"/>
          </w:tcPr>
          <w:p w14:paraId="05ACD50A" w14:textId="77777777" w:rsidR="00007D1D" w:rsidRPr="00E66F78" w:rsidRDefault="00007D1D" w:rsidP="00E40CD7">
            <w:pPr>
              <w:jc w:val="both"/>
              <w:rPr>
                <w:sz w:val="24"/>
                <w:szCs w:val="24"/>
              </w:rPr>
            </w:pPr>
          </w:p>
          <w:p w14:paraId="52758AD1" w14:textId="77777777" w:rsidR="00007D1D" w:rsidRPr="00E66F78" w:rsidRDefault="00007D1D" w:rsidP="00E40CD7">
            <w:pPr>
              <w:jc w:val="both"/>
              <w:rPr>
                <w:sz w:val="24"/>
                <w:szCs w:val="24"/>
              </w:rPr>
            </w:pPr>
          </w:p>
        </w:tc>
        <w:tc>
          <w:tcPr>
            <w:tcW w:w="8251" w:type="dxa"/>
          </w:tcPr>
          <w:p w14:paraId="025B57E2" w14:textId="77777777" w:rsidR="00007D1D" w:rsidRPr="00E66F78" w:rsidRDefault="00007D1D" w:rsidP="00E40CD7">
            <w:pPr>
              <w:jc w:val="both"/>
              <w:rPr>
                <w:sz w:val="24"/>
                <w:szCs w:val="24"/>
              </w:rPr>
            </w:pPr>
          </w:p>
        </w:tc>
      </w:tr>
    </w:tbl>
    <w:p w14:paraId="184C2702" w14:textId="77777777" w:rsidR="00007D1D" w:rsidRPr="00E66F78" w:rsidRDefault="00007D1D" w:rsidP="00007D1D">
      <w:pPr>
        <w:jc w:val="both"/>
        <w:rPr>
          <w:sz w:val="24"/>
          <w:szCs w:val="24"/>
        </w:rPr>
      </w:pPr>
    </w:p>
    <w:p w14:paraId="3C8142CC" w14:textId="77777777" w:rsidR="00007D1D" w:rsidRPr="00E66F78" w:rsidRDefault="00007D1D" w:rsidP="00007D1D">
      <w:pPr>
        <w:jc w:val="both"/>
        <w:rPr>
          <w:sz w:val="24"/>
          <w:szCs w:val="24"/>
        </w:rPr>
      </w:pPr>
    </w:p>
    <w:p w14:paraId="45EC56DA" w14:textId="77777777" w:rsidR="00007D1D" w:rsidRPr="00E66F78" w:rsidRDefault="00007D1D" w:rsidP="00007D1D">
      <w:pPr>
        <w:rPr>
          <w:sz w:val="22"/>
          <w:szCs w:val="22"/>
        </w:rPr>
      </w:pPr>
      <w:r w:rsidRPr="00E66F78">
        <w:rPr>
          <w:sz w:val="22"/>
          <w:szCs w:val="22"/>
        </w:rPr>
        <w:t>*) –zaznaczyć odpowiednio</w:t>
      </w:r>
    </w:p>
    <w:p w14:paraId="16CCB6F9" w14:textId="77777777" w:rsidR="00007D1D" w:rsidRPr="00E66F78" w:rsidRDefault="00007D1D" w:rsidP="00007D1D">
      <w:pPr>
        <w:rPr>
          <w:sz w:val="22"/>
          <w:szCs w:val="22"/>
        </w:rPr>
      </w:pPr>
    </w:p>
    <w:p w14:paraId="469436C3" w14:textId="77777777" w:rsidR="00007D1D" w:rsidRDefault="00007D1D" w:rsidP="00007D1D">
      <w:pPr>
        <w:rPr>
          <w:i/>
          <w:iCs/>
        </w:rPr>
      </w:pPr>
    </w:p>
    <w:p w14:paraId="3F05BB8B" w14:textId="77777777" w:rsidR="00007D1D" w:rsidRDefault="00007D1D" w:rsidP="00007D1D">
      <w:pPr>
        <w:rPr>
          <w:i/>
          <w:iCs/>
        </w:rPr>
      </w:pPr>
    </w:p>
    <w:p w14:paraId="59F8A221" w14:textId="77777777" w:rsidR="00007D1D" w:rsidRDefault="00007D1D" w:rsidP="00007D1D">
      <w:pPr>
        <w:rPr>
          <w:i/>
          <w:iCs/>
        </w:rPr>
      </w:pPr>
    </w:p>
    <w:p w14:paraId="3270B5A3" w14:textId="77777777" w:rsidR="00007D1D" w:rsidRDefault="00007D1D" w:rsidP="00007D1D">
      <w:pPr>
        <w:rPr>
          <w:i/>
          <w:iCs/>
        </w:rPr>
      </w:pPr>
    </w:p>
    <w:p w14:paraId="28F50C67" w14:textId="77777777" w:rsidR="00007D1D" w:rsidRDefault="00007D1D" w:rsidP="00007D1D">
      <w:pPr>
        <w:rPr>
          <w:i/>
          <w:iCs/>
        </w:rPr>
      </w:pPr>
    </w:p>
    <w:p w14:paraId="3A4DD85E" w14:textId="5BE98B41" w:rsidR="00490259" w:rsidRPr="00E75E6A" w:rsidRDefault="00007D1D" w:rsidP="00007D1D">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7726391" w14:textId="77777777" w:rsidR="00490259" w:rsidRPr="00E66F78" w:rsidRDefault="00490259" w:rsidP="00490259"/>
    <w:bookmarkEnd w:id="163"/>
    <w:p w14:paraId="5A628E36" w14:textId="77777777" w:rsidR="00490259" w:rsidRPr="00E66F78" w:rsidRDefault="00490259" w:rsidP="00490259"/>
    <w:p w14:paraId="11F693F9" w14:textId="77777777" w:rsidR="00490259" w:rsidRPr="00E66F78" w:rsidRDefault="00490259" w:rsidP="00490259"/>
    <w:p w14:paraId="3B976F94" w14:textId="77777777" w:rsidR="00490259" w:rsidRPr="00E66F78" w:rsidRDefault="00490259" w:rsidP="00490259">
      <w:pPr>
        <w:tabs>
          <w:tab w:val="left" w:pos="851"/>
        </w:tabs>
        <w:rPr>
          <w:b/>
          <w:bCs/>
          <w:sz w:val="24"/>
          <w:szCs w:val="24"/>
        </w:rPr>
      </w:pPr>
    </w:p>
    <w:p w14:paraId="3BA05C7A" w14:textId="77777777" w:rsidR="00490259" w:rsidRPr="00E66F78" w:rsidRDefault="00490259" w:rsidP="00490259">
      <w:pPr>
        <w:tabs>
          <w:tab w:val="left" w:pos="851"/>
        </w:tabs>
        <w:rPr>
          <w:b/>
          <w:bCs/>
          <w:sz w:val="24"/>
          <w:szCs w:val="24"/>
        </w:rPr>
      </w:pPr>
    </w:p>
    <w:p w14:paraId="12089AC0" w14:textId="77777777" w:rsidR="00490259" w:rsidRPr="00E66F78" w:rsidRDefault="00490259" w:rsidP="00490259">
      <w:pPr>
        <w:tabs>
          <w:tab w:val="left" w:pos="851"/>
        </w:tabs>
        <w:rPr>
          <w:b/>
          <w:bCs/>
          <w:sz w:val="24"/>
          <w:szCs w:val="24"/>
        </w:rPr>
      </w:pPr>
    </w:p>
    <w:p w14:paraId="6F2576D6" w14:textId="77777777" w:rsidR="00490259" w:rsidRPr="00E66F78" w:rsidRDefault="00490259" w:rsidP="00490259">
      <w:pPr>
        <w:tabs>
          <w:tab w:val="left" w:pos="851"/>
        </w:tabs>
        <w:rPr>
          <w:b/>
          <w:bCs/>
          <w:sz w:val="24"/>
          <w:szCs w:val="24"/>
        </w:rPr>
      </w:pPr>
    </w:p>
    <w:p w14:paraId="0B4CEDB3" w14:textId="77777777" w:rsidR="00490259" w:rsidRPr="00E66F78" w:rsidRDefault="00490259" w:rsidP="00490259">
      <w:pPr>
        <w:tabs>
          <w:tab w:val="left" w:pos="851"/>
        </w:tabs>
        <w:rPr>
          <w:b/>
          <w:bCs/>
          <w:sz w:val="24"/>
          <w:szCs w:val="24"/>
        </w:rPr>
      </w:pPr>
    </w:p>
    <w:p w14:paraId="2147AC8B" w14:textId="77777777" w:rsidR="00490259" w:rsidRPr="00E66F78" w:rsidRDefault="00490259" w:rsidP="00490259">
      <w:pPr>
        <w:tabs>
          <w:tab w:val="left" w:pos="851"/>
        </w:tabs>
        <w:rPr>
          <w:b/>
          <w:bCs/>
          <w:sz w:val="24"/>
          <w:szCs w:val="24"/>
        </w:rPr>
      </w:pPr>
    </w:p>
    <w:p w14:paraId="55B31308" w14:textId="77777777" w:rsidR="00490259" w:rsidRPr="00E66F78" w:rsidRDefault="00490259" w:rsidP="00490259">
      <w:pPr>
        <w:tabs>
          <w:tab w:val="left" w:pos="851"/>
        </w:tabs>
        <w:rPr>
          <w:b/>
          <w:bCs/>
          <w:sz w:val="24"/>
          <w:szCs w:val="24"/>
        </w:rPr>
      </w:pPr>
    </w:p>
    <w:p w14:paraId="51EDFF22" w14:textId="77777777" w:rsidR="00490259" w:rsidRPr="00E66F78" w:rsidRDefault="00490259" w:rsidP="00490259">
      <w:pPr>
        <w:tabs>
          <w:tab w:val="left" w:pos="851"/>
        </w:tabs>
        <w:rPr>
          <w:b/>
          <w:bCs/>
          <w:sz w:val="24"/>
          <w:szCs w:val="24"/>
        </w:rPr>
      </w:pPr>
    </w:p>
    <w:p w14:paraId="3261A467"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.3 do SWZ - WYKAZ WYKONANYCH/ WYKONYWANYCH USŁUG</w:t>
      </w:r>
    </w:p>
    <w:p w14:paraId="66ECD038" w14:textId="77777777" w:rsidR="00490259" w:rsidRPr="000F6329" w:rsidRDefault="00490259" w:rsidP="00490259">
      <w:pPr>
        <w:spacing w:after="160" w:line="259" w:lineRule="auto"/>
        <w:jc w:val="both"/>
        <w:rPr>
          <w:rFonts w:eastAsiaTheme="majorEastAsia"/>
          <w:b/>
          <w:bCs/>
          <w:sz w:val="24"/>
          <w:szCs w:val="24"/>
        </w:rPr>
      </w:pPr>
      <w:bookmarkStart w:id="164" w:name="_Hlk106046238"/>
    </w:p>
    <w:p w14:paraId="25FCD527" w14:textId="77777777"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F8A06B7"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1D309A9C" w14:textId="77777777" w:rsidR="00490259" w:rsidRPr="008057B2" w:rsidRDefault="00490259" w:rsidP="00490259">
      <w:pPr>
        <w:jc w:val="center"/>
        <w:rPr>
          <w:b/>
          <w:sz w:val="24"/>
          <w:szCs w:val="24"/>
        </w:rPr>
      </w:pPr>
    </w:p>
    <w:p w14:paraId="6CA81D8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8818921" w14:textId="77777777" w:rsidR="00490259" w:rsidRPr="008057B2" w:rsidRDefault="00490259" w:rsidP="00490259">
      <w:pPr>
        <w:tabs>
          <w:tab w:val="left" w:pos="0"/>
        </w:tabs>
        <w:rPr>
          <w:sz w:val="22"/>
          <w:szCs w:val="22"/>
        </w:rPr>
      </w:pPr>
    </w:p>
    <w:p w14:paraId="6C767CBE" w14:textId="77777777" w:rsidR="00490259" w:rsidRPr="00E66F78" w:rsidRDefault="00490259" w:rsidP="00490259">
      <w:pPr>
        <w:tabs>
          <w:tab w:val="left" w:pos="851"/>
        </w:tabs>
        <w:jc w:val="both"/>
        <w:rPr>
          <w:sz w:val="24"/>
          <w:szCs w:val="24"/>
          <w:lang w:eastAsia="zh-CN"/>
        </w:rPr>
      </w:pPr>
    </w:p>
    <w:p w14:paraId="189C8959"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49DCC645" w14:textId="77777777" w:rsidTr="003B61BE">
        <w:tc>
          <w:tcPr>
            <w:tcW w:w="426" w:type="dxa"/>
            <w:vAlign w:val="center"/>
          </w:tcPr>
          <w:p w14:paraId="484DECC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0817923"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21134AB"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Wartość zamówienia brutto zł</w:t>
            </w:r>
          </w:p>
          <w:p w14:paraId="591E4ED3" w14:textId="77777777" w:rsidR="00490259" w:rsidRPr="00BE4794" w:rsidRDefault="00490259" w:rsidP="003B61BE">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7AC2D229" w14:textId="77777777" w:rsidR="00490259" w:rsidRPr="00BE4794" w:rsidRDefault="00490259" w:rsidP="003B61BE">
            <w:pPr>
              <w:tabs>
                <w:tab w:val="left" w:pos="851"/>
              </w:tabs>
              <w:jc w:val="center"/>
              <w:rPr>
                <w:b/>
                <w:bCs/>
                <w:sz w:val="18"/>
                <w:szCs w:val="18"/>
                <w:lang w:eastAsia="zh-CN"/>
              </w:rPr>
            </w:pPr>
            <w:r w:rsidRPr="00BE4794">
              <w:rPr>
                <w:b/>
                <w:bCs/>
                <w:sz w:val="18"/>
                <w:szCs w:val="18"/>
                <w:lang w:eastAsia="zh-CN"/>
              </w:rPr>
              <w:t>Data wykonania</w:t>
            </w:r>
          </w:p>
          <w:p w14:paraId="1F05631C" w14:textId="77777777" w:rsidR="00490259" w:rsidRPr="00BE4794" w:rsidRDefault="00490259" w:rsidP="003B61BE">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2CB7F886"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8C5EDDE"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4C433889" w14:textId="77777777"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5DABB335" w14:textId="77777777" w:rsidTr="003B61BE">
        <w:tc>
          <w:tcPr>
            <w:tcW w:w="426" w:type="dxa"/>
            <w:vAlign w:val="center"/>
          </w:tcPr>
          <w:p w14:paraId="35AF317D"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D0A5BE2"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3173ADEA" w14:textId="77777777"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3DE3C86B" w14:textId="77777777" w:rsidR="00E75E6A" w:rsidRPr="00E75E6A" w:rsidRDefault="00E75E6A" w:rsidP="00E75E6A">
            <w:pPr>
              <w:tabs>
                <w:tab w:val="left" w:pos="851"/>
              </w:tabs>
              <w:jc w:val="center"/>
              <w:rPr>
                <w:bCs/>
                <w:i/>
                <w:iCs/>
                <w:lang w:eastAsia="zh-CN"/>
              </w:rPr>
            </w:pPr>
            <w:r w:rsidRPr="00E75E6A">
              <w:rPr>
                <w:bCs/>
                <w:i/>
                <w:iCs/>
                <w:lang w:eastAsia="zh-CN"/>
              </w:rPr>
              <w:t>4</w:t>
            </w:r>
          </w:p>
        </w:tc>
        <w:tc>
          <w:tcPr>
            <w:tcW w:w="1560" w:type="dxa"/>
            <w:vAlign w:val="center"/>
          </w:tcPr>
          <w:p w14:paraId="668C859D"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37EEC296"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3E79231" w14:textId="77777777" w:rsidTr="00E75E6A">
        <w:trPr>
          <w:cantSplit/>
          <w:trHeight w:val="228"/>
        </w:trPr>
        <w:tc>
          <w:tcPr>
            <w:tcW w:w="9214" w:type="dxa"/>
            <w:gridSpan w:val="6"/>
            <w:vAlign w:val="center"/>
          </w:tcPr>
          <w:p w14:paraId="1F06D35E" w14:textId="77777777" w:rsidR="00490259" w:rsidRPr="00E66F78" w:rsidRDefault="00490259" w:rsidP="00E75E6A">
            <w:pPr>
              <w:tabs>
                <w:tab w:val="left" w:pos="851"/>
              </w:tabs>
              <w:jc w:val="center"/>
              <w:rPr>
                <w:b/>
                <w:color w:val="7030A0"/>
                <w:sz w:val="24"/>
                <w:szCs w:val="24"/>
                <w:lang w:eastAsia="zh-CN"/>
              </w:rPr>
            </w:pPr>
            <w:r w:rsidRPr="00E66F78">
              <w:rPr>
                <w:b/>
                <w:sz w:val="24"/>
                <w:szCs w:val="24"/>
                <w:lang w:eastAsia="zh-CN"/>
              </w:rPr>
              <w:t>Zadanie nr 1</w:t>
            </w:r>
          </w:p>
        </w:tc>
      </w:tr>
      <w:tr w:rsidR="00490259" w:rsidRPr="00E66F78" w14:paraId="33D1BE7A" w14:textId="77777777" w:rsidTr="008F2B27">
        <w:trPr>
          <w:cantSplit/>
          <w:trHeight w:val="735"/>
        </w:trPr>
        <w:tc>
          <w:tcPr>
            <w:tcW w:w="426" w:type="dxa"/>
            <w:vAlign w:val="center"/>
          </w:tcPr>
          <w:p w14:paraId="45E041DC" w14:textId="77777777"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474B6984" w14:textId="77777777" w:rsidR="00490259" w:rsidRPr="00E66F78" w:rsidRDefault="00490259" w:rsidP="003B61BE">
            <w:pPr>
              <w:tabs>
                <w:tab w:val="left" w:pos="851"/>
              </w:tabs>
              <w:jc w:val="both"/>
              <w:rPr>
                <w:sz w:val="24"/>
                <w:szCs w:val="24"/>
                <w:lang w:eastAsia="zh-CN"/>
              </w:rPr>
            </w:pPr>
          </w:p>
          <w:p w14:paraId="331BC991" w14:textId="77777777" w:rsidR="00490259" w:rsidRPr="00E66F78" w:rsidRDefault="00490259" w:rsidP="003B61BE">
            <w:pPr>
              <w:tabs>
                <w:tab w:val="left" w:pos="851"/>
              </w:tabs>
              <w:jc w:val="both"/>
              <w:rPr>
                <w:sz w:val="24"/>
                <w:szCs w:val="24"/>
                <w:lang w:eastAsia="zh-CN"/>
              </w:rPr>
            </w:pPr>
          </w:p>
        </w:tc>
        <w:tc>
          <w:tcPr>
            <w:tcW w:w="1559" w:type="dxa"/>
          </w:tcPr>
          <w:p w14:paraId="4C1086A2" w14:textId="77777777" w:rsidR="00490259" w:rsidRPr="00E66F78" w:rsidRDefault="00490259" w:rsidP="003B61BE">
            <w:pPr>
              <w:tabs>
                <w:tab w:val="left" w:pos="851"/>
              </w:tabs>
              <w:jc w:val="both"/>
              <w:rPr>
                <w:b/>
                <w:sz w:val="24"/>
                <w:szCs w:val="24"/>
                <w:lang w:eastAsia="zh-CN"/>
              </w:rPr>
            </w:pPr>
          </w:p>
        </w:tc>
        <w:tc>
          <w:tcPr>
            <w:tcW w:w="1417" w:type="dxa"/>
          </w:tcPr>
          <w:p w14:paraId="3109CF37" w14:textId="77777777" w:rsidR="00490259" w:rsidRPr="00E66F78" w:rsidRDefault="00490259" w:rsidP="003B61BE">
            <w:pPr>
              <w:tabs>
                <w:tab w:val="left" w:pos="851"/>
              </w:tabs>
              <w:jc w:val="both"/>
              <w:rPr>
                <w:b/>
                <w:sz w:val="24"/>
                <w:szCs w:val="24"/>
                <w:lang w:eastAsia="zh-CN"/>
              </w:rPr>
            </w:pPr>
          </w:p>
        </w:tc>
        <w:tc>
          <w:tcPr>
            <w:tcW w:w="1560" w:type="dxa"/>
          </w:tcPr>
          <w:p w14:paraId="605F4D11" w14:textId="77777777" w:rsidR="00490259" w:rsidRPr="00E66F78" w:rsidRDefault="00490259" w:rsidP="003B61BE">
            <w:pPr>
              <w:tabs>
                <w:tab w:val="left" w:pos="851"/>
              </w:tabs>
              <w:jc w:val="both"/>
              <w:rPr>
                <w:b/>
                <w:sz w:val="24"/>
                <w:szCs w:val="24"/>
                <w:lang w:eastAsia="zh-CN"/>
              </w:rPr>
            </w:pPr>
          </w:p>
        </w:tc>
        <w:tc>
          <w:tcPr>
            <w:tcW w:w="1842" w:type="dxa"/>
          </w:tcPr>
          <w:p w14:paraId="431C6815" w14:textId="77777777" w:rsidR="00490259" w:rsidRPr="00E66F78" w:rsidRDefault="00490259" w:rsidP="003B61BE">
            <w:pPr>
              <w:tabs>
                <w:tab w:val="left" w:pos="851"/>
              </w:tabs>
              <w:jc w:val="both"/>
              <w:rPr>
                <w:b/>
                <w:color w:val="7030A0"/>
                <w:sz w:val="24"/>
                <w:szCs w:val="24"/>
                <w:lang w:eastAsia="zh-CN"/>
              </w:rPr>
            </w:pPr>
          </w:p>
        </w:tc>
      </w:tr>
      <w:tr w:rsidR="00490259" w:rsidRPr="00E66F78" w14:paraId="20D3ED70" w14:textId="77777777" w:rsidTr="008F2B27">
        <w:trPr>
          <w:cantSplit/>
          <w:trHeight w:val="598"/>
        </w:trPr>
        <w:tc>
          <w:tcPr>
            <w:tcW w:w="426" w:type="dxa"/>
            <w:vAlign w:val="center"/>
          </w:tcPr>
          <w:p w14:paraId="108527CA" w14:textId="77777777"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5F541F36" w14:textId="77777777" w:rsidR="00490259" w:rsidRPr="00E66F78" w:rsidRDefault="00490259" w:rsidP="003B61BE">
            <w:pPr>
              <w:tabs>
                <w:tab w:val="left" w:pos="851"/>
              </w:tabs>
              <w:jc w:val="both"/>
              <w:rPr>
                <w:sz w:val="24"/>
                <w:szCs w:val="24"/>
                <w:lang w:eastAsia="zh-CN"/>
              </w:rPr>
            </w:pPr>
          </w:p>
          <w:p w14:paraId="393E489D" w14:textId="77777777" w:rsidR="00490259" w:rsidRPr="00E66F78" w:rsidRDefault="00490259" w:rsidP="003B61BE">
            <w:pPr>
              <w:tabs>
                <w:tab w:val="left" w:pos="851"/>
              </w:tabs>
              <w:jc w:val="both"/>
              <w:rPr>
                <w:sz w:val="24"/>
                <w:szCs w:val="24"/>
                <w:lang w:eastAsia="zh-CN"/>
              </w:rPr>
            </w:pPr>
          </w:p>
          <w:p w14:paraId="25747B64" w14:textId="77777777" w:rsidR="00490259" w:rsidRPr="00E66F78" w:rsidRDefault="00490259" w:rsidP="003B61BE">
            <w:pPr>
              <w:tabs>
                <w:tab w:val="left" w:pos="851"/>
              </w:tabs>
              <w:jc w:val="both"/>
              <w:rPr>
                <w:sz w:val="24"/>
                <w:szCs w:val="24"/>
                <w:lang w:eastAsia="zh-CN"/>
              </w:rPr>
            </w:pPr>
          </w:p>
        </w:tc>
        <w:tc>
          <w:tcPr>
            <w:tcW w:w="1559" w:type="dxa"/>
          </w:tcPr>
          <w:p w14:paraId="00AE6254" w14:textId="77777777" w:rsidR="00490259" w:rsidRPr="00E66F78" w:rsidRDefault="00490259" w:rsidP="003B61BE">
            <w:pPr>
              <w:tabs>
                <w:tab w:val="left" w:pos="851"/>
              </w:tabs>
              <w:jc w:val="both"/>
              <w:rPr>
                <w:b/>
                <w:sz w:val="24"/>
                <w:szCs w:val="24"/>
                <w:lang w:eastAsia="zh-CN"/>
              </w:rPr>
            </w:pPr>
          </w:p>
        </w:tc>
        <w:tc>
          <w:tcPr>
            <w:tcW w:w="1417" w:type="dxa"/>
          </w:tcPr>
          <w:p w14:paraId="3CFEF06E" w14:textId="77777777" w:rsidR="00490259" w:rsidRPr="00E66F78" w:rsidRDefault="00490259" w:rsidP="003B61BE">
            <w:pPr>
              <w:tabs>
                <w:tab w:val="left" w:pos="851"/>
              </w:tabs>
              <w:jc w:val="both"/>
              <w:rPr>
                <w:b/>
                <w:sz w:val="24"/>
                <w:szCs w:val="24"/>
                <w:lang w:eastAsia="zh-CN"/>
              </w:rPr>
            </w:pPr>
          </w:p>
        </w:tc>
        <w:tc>
          <w:tcPr>
            <w:tcW w:w="1560" w:type="dxa"/>
          </w:tcPr>
          <w:p w14:paraId="1B5A837B" w14:textId="77777777" w:rsidR="00490259" w:rsidRPr="00E66F78" w:rsidRDefault="00490259" w:rsidP="003B61BE">
            <w:pPr>
              <w:tabs>
                <w:tab w:val="left" w:pos="851"/>
              </w:tabs>
              <w:jc w:val="both"/>
              <w:rPr>
                <w:b/>
                <w:sz w:val="24"/>
                <w:szCs w:val="24"/>
                <w:lang w:eastAsia="zh-CN"/>
              </w:rPr>
            </w:pPr>
          </w:p>
        </w:tc>
        <w:tc>
          <w:tcPr>
            <w:tcW w:w="1842" w:type="dxa"/>
          </w:tcPr>
          <w:p w14:paraId="7A72CA9D" w14:textId="77777777" w:rsidR="00490259" w:rsidRPr="00E66F78" w:rsidRDefault="00490259" w:rsidP="003B61BE">
            <w:pPr>
              <w:tabs>
                <w:tab w:val="left" w:pos="851"/>
              </w:tabs>
              <w:jc w:val="both"/>
              <w:rPr>
                <w:b/>
                <w:color w:val="7030A0"/>
                <w:sz w:val="24"/>
                <w:szCs w:val="24"/>
                <w:lang w:eastAsia="zh-CN"/>
              </w:rPr>
            </w:pPr>
          </w:p>
        </w:tc>
      </w:tr>
      <w:tr w:rsidR="00490259" w:rsidRPr="00E66F78" w14:paraId="6455C084" w14:textId="77777777" w:rsidTr="00E75E6A">
        <w:trPr>
          <w:cantSplit/>
          <w:trHeight w:val="353"/>
        </w:trPr>
        <w:tc>
          <w:tcPr>
            <w:tcW w:w="9214" w:type="dxa"/>
            <w:gridSpan w:val="6"/>
          </w:tcPr>
          <w:p w14:paraId="7D4893A9" w14:textId="77777777" w:rsidR="00490259" w:rsidRPr="00E66F78" w:rsidRDefault="00490259" w:rsidP="00E75E6A">
            <w:pPr>
              <w:tabs>
                <w:tab w:val="left" w:pos="851"/>
              </w:tabs>
              <w:jc w:val="center"/>
              <w:rPr>
                <w:b/>
                <w:color w:val="7030A0"/>
                <w:sz w:val="24"/>
                <w:szCs w:val="24"/>
                <w:lang w:eastAsia="zh-CN"/>
              </w:rPr>
            </w:pPr>
            <w:r w:rsidRPr="00E66F78">
              <w:rPr>
                <w:b/>
                <w:sz w:val="24"/>
                <w:szCs w:val="24"/>
                <w:lang w:eastAsia="zh-CN"/>
              </w:rPr>
              <w:t xml:space="preserve">Zadanie </w:t>
            </w:r>
            <w:r w:rsidR="00E75E6A">
              <w:rPr>
                <w:b/>
                <w:sz w:val="24"/>
                <w:szCs w:val="24"/>
                <w:lang w:eastAsia="zh-CN"/>
              </w:rPr>
              <w:t xml:space="preserve">nr </w:t>
            </w:r>
            <w:r w:rsidRPr="00E66F78">
              <w:rPr>
                <w:b/>
                <w:sz w:val="24"/>
                <w:szCs w:val="24"/>
                <w:lang w:eastAsia="zh-CN"/>
              </w:rPr>
              <w:t>2</w:t>
            </w:r>
          </w:p>
        </w:tc>
      </w:tr>
      <w:tr w:rsidR="00490259" w:rsidRPr="00E66F78" w14:paraId="5E617A85" w14:textId="77777777" w:rsidTr="008F2B27">
        <w:trPr>
          <w:cantSplit/>
          <w:trHeight w:val="765"/>
        </w:trPr>
        <w:tc>
          <w:tcPr>
            <w:tcW w:w="426" w:type="dxa"/>
            <w:vAlign w:val="center"/>
          </w:tcPr>
          <w:p w14:paraId="48C76730" w14:textId="77777777"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4CE711C" w14:textId="77777777" w:rsidR="00490259" w:rsidRPr="00E66F78" w:rsidRDefault="00490259" w:rsidP="003B61BE">
            <w:pPr>
              <w:tabs>
                <w:tab w:val="left" w:pos="851"/>
              </w:tabs>
              <w:jc w:val="both"/>
              <w:rPr>
                <w:sz w:val="24"/>
                <w:szCs w:val="24"/>
                <w:lang w:eastAsia="zh-CN"/>
              </w:rPr>
            </w:pPr>
          </w:p>
          <w:p w14:paraId="1ED5FC64" w14:textId="77777777" w:rsidR="00490259" w:rsidRPr="00E66F78" w:rsidRDefault="00490259" w:rsidP="003B61BE">
            <w:pPr>
              <w:tabs>
                <w:tab w:val="left" w:pos="851"/>
              </w:tabs>
              <w:jc w:val="both"/>
              <w:rPr>
                <w:sz w:val="24"/>
                <w:szCs w:val="24"/>
                <w:lang w:eastAsia="zh-CN"/>
              </w:rPr>
            </w:pPr>
          </w:p>
        </w:tc>
        <w:tc>
          <w:tcPr>
            <w:tcW w:w="1559" w:type="dxa"/>
          </w:tcPr>
          <w:p w14:paraId="12404B2B" w14:textId="77777777" w:rsidR="00490259" w:rsidRPr="00E66F78" w:rsidRDefault="00490259" w:rsidP="003B61BE">
            <w:pPr>
              <w:tabs>
                <w:tab w:val="left" w:pos="851"/>
              </w:tabs>
              <w:jc w:val="both"/>
              <w:rPr>
                <w:b/>
                <w:sz w:val="24"/>
                <w:szCs w:val="24"/>
                <w:lang w:eastAsia="zh-CN"/>
              </w:rPr>
            </w:pPr>
          </w:p>
        </w:tc>
        <w:tc>
          <w:tcPr>
            <w:tcW w:w="1417" w:type="dxa"/>
          </w:tcPr>
          <w:p w14:paraId="479064FF" w14:textId="77777777" w:rsidR="00490259" w:rsidRPr="00E66F78" w:rsidRDefault="00490259" w:rsidP="003B61BE">
            <w:pPr>
              <w:tabs>
                <w:tab w:val="left" w:pos="851"/>
              </w:tabs>
              <w:jc w:val="both"/>
              <w:rPr>
                <w:b/>
                <w:sz w:val="24"/>
                <w:szCs w:val="24"/>
                <w:lang w:eastAsia="zh-CN"/>
              </w:rPr>
            </w:pPr>
          </w:p>
        </w:tc>
        <w:tc>
          <w:tcPr>
            <w:tcW w:w="1560" w:type="dxa"/>
          </w:tcPr>
          <w:p w14:paraId="097F6335" w14:textId="77777777" w:rsidR="00490259" w:rsidRPr="00E66F78" w:rsidRDefault="00490259" w:rsidP="003B61BE">
            <w:pPr>
              <w:tabs>
                <w:tab w:val="left" w:pos="851"/>
              </w:tabs>
              <w:jc w:val="both"/>
              <w:rPr>
                <w:b/>
                <w:sz w:val="24"/>
                <w:szCs w:val="24"/>
                <w:lang w:eastAsia="zh-CN"/>
              </w:rPr>
            </w:pPr>
          </w:p>
        </w:tc>
        <w:tc>
          <w:tcPr>
            <w:tcW w:w="1842" w:type="dxa"/>
          </w:tcPr>
          <w:p w14:paraId="770D9030" w14:textId="77777777" w:rsidR="00490259" w:rsidRPr="00E66F78" w:rsidRDefault="00490259" w:rsidP="003B61BE">
            <w:pPr>
              <w:tabs>
                <w:tab w:val="left" w:pos="851"/>
              </w:tabs>
              <w:jc w:val="both"/>
              <w:rPr>
                <w:b/>
                <w:sz w:val="24"/>
                <w:szCs w:val="24"/>
                <w:lang w:eastAsia="zh-CN"/>
              </w:rPr>
            </w:pPr>
          </w:p>
        </w:tc>
      </w:tr>
      <w:tr w:rsidR="00490259" w:rsidRPr="00E66F78" w14:paraId="6D6C905D" w14:textId="77777777" w:rsidTr="008F2B27">
        <w:trPr>
          <w:cantSplit/>
          <w:trHeight w:val="765"/>
        </w:trPr>
        <w:tc>
          <w:tcPr>
            <w:tcW w:w="426" w:type="dxa"/>
            <w:vAlign w:val="center"/>
          </w:tcPr>
          <w:p w14:paraId="5CA62E89" w14:textId="7777777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6E541F06" w14:textId="77777777" w:rsidR="00490259" w:rsidRPr="00E66F78" w:rsidRDefault="00490259" w:rsidP="003B61BE">
            <w:pPr>
              <w:tabs>
                <w:tab w:val="left" w:pos="851"/>
              </w:tabs>
              <w:jc w:val="both"/>
              <w:rPr>
                <w:sz w:val="24"/>
                <w:szCs w:val="24"/>
                <w:lang w:eastAsia="zh-CN"/>
              </w:rPr>
            </w:pPr>
          </w:p>
        </w:tc>
        <w:tc>
          <w:tcPr>
            <w:tcW w:w="1559" w:type="dxa"/>
          </w:tcPr>
          <w:p w14:paraId="2C37208B" w14:textId="77777777" w:rsidR="00490259" w:rsidRPr="00E66F78" w:rsidRDefault="00490259" w:rsidP="003B61BE">
            <w:pPr>
              <w:tabs>
                <w:tab w:val="left" w:pos="851"/>
              </w:tabs>
              <w:jc w:val="both"/>
              <w:rPr>
                <w:b/>
                <w:sz w:val="24"/>
                <w:szCs w:val="24"/>
                <w:lang w:eastAsia="zh-CN"/>
              </w:rPr>
            </w:pPr>
          </w:p>
        </w:tc>
        <w:tc>
          <w:tcPr>
            <w:tcW w:w="1417" w:type="dxa"/>
          </w:tcPr>
          <w:p w14:paraId="59E8359C" w14:textId="77777777" w:rsidR="00490259" w:rsidRPr="00E66F78" w:rsidRDefault="00490259" w:rsidP="003B61BE">
            <w:pPr>
              <w:tabs>
                <w:tab w:val="left" w:pos="851"/>
              </w:tabs>
              <w:jc w:val="both"/>
              <w:rPr>
                <w:b/>
                <w:sz w:val="24"/>
                <w:szCs w:val="24"/>
                <w:lang w:eastAsia="zh-CN"/>
              </w:rPr>
            </w:pPr>
          </w:p>
        </w:tc>
        <w:tc>
          <w:tcPr>
            <w:tcW w:w="1560" w:type="dxa"/>
          </w:tcPr>
          <w:p w14:paraId="3C5D7598" w14:textId="77777777" w:rsidR="00490259" w:rsidRPr="00E66F78" w:rsidRDefault="00490259" w:rsidP="003B61BE">
            <w:pPr>
              <w:tabs>
                <w:tab w:val="left" w:pos="851"/>
              </w:tabs>
              <w:jc w:val="both"/>
              <w:rPr>
                <w:b/>
                <w:sz w:val="24"/>
                <w:szCs w:val="24"/>
                <w:lang w:eastAsia="zh-CN"/>
              </w:rPr>
            </w:pPr>
          </w:p>
        </w:tc>
        <w:tc>
          <w:tcPr>
            <w:tcW w:w="1842" w:type="dxa"/>
          </w:tcPr>
          <w:p w14:paraId="68750C7A" w14:textId="77777777" w:rsidR="00490259" w:rsidRPr="00E66F78" w:rsidRDefault="00490259" w:rsidP="003B61BE">
            <w:pPr>
              <w:tabs>
                <w:tab w:val="left" w:pos="851"/>
              </w:tabs>
              <w:jc w:val="both"/>
              <w:rPr>
                <w:b/>
                <w:sz w:val="24"/>
                <w:szCs w:val="24"/>
                <w:lang w:eastAsia="zh-CN"/>
              </w:rPr>
            </w:pPr>
          </w:p>
        </w:tc>
      </w:tr>
      <w:tr w:rsidR="00E20011" w:rsidRPr="00E66F78" w14:paraId="1319D069" w14:textId="77777777" w:rsidTr="00805C3E">
        <w:trPr>
          <w:cantSplit/>
          <w:trHeight w:val="765"/>
        </w:trPr>
        <w:tc>
          <w:tcPr>
            <w:tcW w:w="9214" w:type="dxa"/>
            <w:gridSpan w:val="6"/>
            <w:vAlign w:val="center"/>
          </w:tcPr>
          <w:p w14:paraId="5308C927" w14:textId="495B506E" w:rsidR="00E20011" w:rsidRPr="00E66F78" w:rsidRDefault="00E20011" w:rsidP="00E20011">
            <w:pPr>
              <w:tabs>
                <w:tab w:val="left" w:pos="851"/>
              </w:tabs>
              <w:jc w:val="center"/>
              <w:rPr>
                <w:b/>
                <w:sz w:val="24"/>
                <w:szCs w:val="24"/>
                <w:lang w:eastAsia="zh-CN"/>
              </w:rPr>
            </w:pPr>
            <w:r w:rsidRPr="00E66F78">
              <w:rPr>
                <w:b/>
                <w:sz w:val="24"/>
                <w:szCs w:val="24"/>
                <w:lang w:eastAsia="zh-CN"/>
              </w:rPr>
              <w:t xml:space="preserve">Zadanie </w:t>
            </w:r>
            <w:r>
              <w:rPr>
                <w:b/>
                <w:sz w:val="24"/>
                <w:szCs w:val="24"/>
                <w:lang w:eastAsia="zh-CN"/>
              </w:rPr>
              <w:t>nr 3</w:t>
            </w:r>
          </w:p>
        </w:tc>
      </w:tr>
      <w:tr w:rsidR="00E20011" w:rsidRPr="00E66F78" w14:paraId="0056C800" w14:textId="77777777" w:rsidTr="008F2B27">
        <w:trPr>
          <w:cantSplit/>
          <w:trHeight w:val="765"/>
        </w:trPr>
        <w:tc>
          <w:tcPr>
            <w:tcW w:w="426" w:type="dxa"/>
            <w:vAlign w:val="center"/>
          </w:tcPr>
          <w:p w14:paraId="0A65C8F7" w14:textId="09277D66" w:rsidR="00E20011" w:rsidRPr="00BE4794" w:rsidRDefault="00E20011" w:rsidP="003B61BE">
            <w:pPr>
              <w:tabs>
                <w:tab w:val="left" w:pos="851"/>
              </w:tabs>
              <w:jc w:val="both"/>
              <w:rPr>
                <w:b/>
                <w:lang w:eastAsia="zh-CN"/>
              </w:rPr>
            </w:pPr>
            <w:r>
              <w:rPr>
                <w:b/>
                <w:lang w:eastAsia="zh-CN"/>
              </w:rPr>
              <w:t>3.1</w:t>
            </w:r>
          </w:p>
        </w:tc>
        <w:tc>
          <w:tcPr>
            <w:tcW w:w="2410" w:type="dxa"/>
          </w:tcPr>
          <w:p w14:paraId="7DDB73F5" w14:textId="77777777" w:rsidR="00E20011" w:rsidRPr="00E66F78" w:rsidRDefault="00E20011" w:rsidP="003B61BE">
            <w:pPr>
              <w:tabs>
                <w:tab w:val="left" w:pos="851"/>
              </w:tabs>
              <w:jc w:val="both"/>
              <w:rPr>
                <w:sz w:val="24"/>
                <w:szCs w:val="24"/>
                <w:lang w:eastAsia="zh-CN"/>
              </w:rPr>
            </w:pPr>
          </w:p>
        </w:tc>
        <w:tc>
          <w:tcPr>
            <w:tcW w:w="1559" w:type="dxa"/>
          </w:tcPr>
          <w:p w14:paraId="66FC821A" w14:textId="77777777" w:rsidR="00E20011" w:rsidRPr="00E66F78" w:rsidRDefault="00E20011" w:rsidP="003B61BE">
            <w:pPr>
              <w:tabs>
                <w:tab w:val="left" w:pos="851"/>
              </w:tabs>
              <w:jc w:val="both"/>
              <w:rPr>
                <w:b/>
                <w:sz w:val="24"/>
                <w:szCs w:val="24"/>
                <w:lang w:eastAsia="zh-CN"/>
              </w:rPr>
            </w:pPr>
          </w:p>
        </w:tc>
        <w:tc>
          <w:tcPr>
            <w:tcW w:w="1417" w:type="dxa"/>
          </w:tcPr>
          <w:p w14:paraId="00180248" w14:textId="77777777" w:rsidR="00E20011" w:rsidRPr="00E66F78" w:rsidRDefault="00E20011" w:rsidP="003B61BE">
            <w:pPr>
              <w:tabs>
                <w:tab w:val="left" w:pos="851"/>
              </w:tabs>
              <w:jc w:val="both"/>
              <w:rPr>
                <w:b/>
                <w:sz w:val="24"/>
                <w:szCs w:val="24"/>
                <w:lang w:eastAsia="zh-CN"/>
              </w:rPr>
            </w:pPr>
          </w:p>
        </w:tc>
        <w:tc>
          <w:tcPr>
            <w:tcW w:w="1560" w:type="dxa"/>
          </w:tcPr>
          <w:p w14:paraId="341C27AC" w14:textId="77777777" w:rsidR="00E20011" w:rsidRPr="00E66F78" w:rsidRDefault="00E20011" w:rsidP="003B61BE">
            <w:pPr>
              <w:tabs>
                <w:tab w:val="left" w:pos="851"/>
              </w:tabs>
              <w:jc w:val="both"/>
              <w:rPr>
                <w:b/>
                <w:sz w:val="24"/>
                <w:szCs w:val="24"/>
                <w:lang w:eastAsia="zh-CN"/>
              </w:rPr>
            </w:pPr>
          </w:p>
        </w:tc>
        <w:tc>
          <w:tcPr>
            <w:tcW w:w="1842" w:type="dxa"/>
          </w:tcPr>
          <w:p w14:paraId="372ACF12" w14:textId="77777777" w:rsidR="00E20011" w:rsidRPr="00E66F78" w:rsidRDefault="00E20011" w:rsidP="003B61BE">
            <w:pPr>
              <w:tabs>
                <w:tab w:val="left" w:pos="851"/>
              </w:tabs>
              <w:jc w:val="both"/>
              <w:rPr>
                <w:b/>
                <w:sz w:val="24"/>
                <w:szCs w:val="24"/>
                <w:lang w:eastAsia="zh-CN"/>
              </w:rPr>
            </w:pPr>
          </w:p>
        </w:tc>
      </w:tr>
      <w:tr w:rsidR="00E20011" w:rsidRPr="00E66F78" w14:paraId="6B29539C" w14:textId="77777777" w:rsidTr="008F2B27">
        <w:trPr>
          <w:cantSplit/>
          <w:trHeight w:val="765"/>
        </w:trPr>
        <w:tc>
          <w:tcPr>
            <w:tcW w:w="426" w:type="dxa"/>
            <w:vAlign w:val="center"/>
          </w:tcPr>
          <w:p w14:paraId="104BE43E" w14:textId="661DAB7B" w:rsidR="00E20011" w:rsidRPr="00BE4794" w:rsidRDefault="00E20011" w:rsidP="003B61BE">
            <w:pPr>
              <w:tabs>
                <w:tab w:val="left" w:pos="851"/>
              </w:tabs>
              <w:jc w:val="both"/>
              <w:rPr>
                <w:b/>
                <w:lang w:eastAsia="zh-CN"/>
              </w:rPr>
            </w:pPr>
            <w:r>
              <w:rPr>
                <w:b/>
                <w:lang w:eastAsia="zh-CN"/>
              </w:rPr>
              <w:t>3.2</w:t>
            </w:r>
          </w:p>
        </w:tc>
        <w:tc>
          <w:tcPr>
            <w:tcW w:w="2410" w:type="dxa"/>
          </w:tcPr>
          <w:p w14:paraId="4A7FCB1B" w14:textId="77777777" w:rsidR="00E20011" w:rsidRPr="00E66F78" w:rsidRDefault="00E20011" w:rsidP="003B61BE">
            <w:pPr>
              <w:tabs>
                <w:tab w:val="left" w:pos="851"/>
              </w:tabs>
              <w:jc w:val="both"/>
              <w:rPr>
                <w:sz w:val="24"/>
                <w:szCs w:val="24"/>
                <w:lang w:eastAsia="zh-CN"/>
              </w:rPr>
            </w:pPr>
          </w:p>
        </w:tc>
        <w:tc>
          <w:tcPr>
            <w:tcW w:w="1559" w:type="dxa"/>
          </w:tcPr>
          <w:p w14:paraId="239FA792" w14:textId="77777777" w:rsidR="00E20011" w:rsidRPr="00E66F78" w:rsidRDefault="00E20011" w:rsidP="003B61BE">
            <w:pPr>
              <w:tabs>
                <w:tab w:val="left" w:pos="851"/>
              </w:tabs>
              <w:jc w:val="both"/>
              <w:rPr>
                <w:b/>
                <w:sz w:val="24"/>
                <w:szCs w:val="24"/>
                <w:lang w:eastAsia="zh-CN"/>
              </w:rPr>
            </w:pPr>
          </w:p>
        </w:tc>
        <w:tc>
          <w:tcPr>
            <w:tcW w:w="1417" w:type="dxa"/>
          </w:tcPr>
          <w:p w14:paraId="3EEC60EF" w14:textId="77777777" w:rsidR="00E20011" w:rsidRPr="00E66F78" w:rsidRDefault="00E20011" w:rsidP="003B61BE">
            <w:pPr>
              <w:tabs>
                <w:tab w:val="left" w:pos="851"/>
              </w:tabs>
              <w:jc w:val="both"/>
              <w:rPr>
                <w:b/>
                <w:sz w:val="24"/>
                <w:szCs w:val="24"/>
                <w:lang w:eastAsia="zh-CN"/>
              </w:rPr>
            </w:pPr>
          </w:p>
        </w:tc>
        <w:tc>
          <w:tcPr>
            <w:tcW w:w="1560" w:type="dxa"/>
          </w:tcPr>
          <w:p w14:paraId="0D4F82F3" w14:textId="77777777" w:rsidR="00E20011" w:rsidRPr="00E66F78" w:rsidRDefault="00E20011" w:rsidP="003B61BE">
            <w:pPr>
              <w:tabs>
                <w:tab w:val="left" w:pos="851"/>
              </w:tabs>
              <w:jc w:val="both"/>
              <w:rPr>
                <w:b/>
                <w:sz w:val="24"/>
                <w:szCs w:val="24"/>
                <w:lang w:eastAsia="zh-CN"/>
              </w:rPr>
            </w:pPr>
          </w:p>
        </w:tc>
        <w:tc>
          <w:tcPr>
            <w:tcW w:w="1842" w:type="dxa"/>
          </w:tcPr>
          <w:p w14:paraId="3E5F5AC0" w14:textId="77777777" w:rsidR="00E20011" w:rsidRPr="00E66F78" w:rsidRDefault="00E20011" w:rsidP="003B61BE">
            <w:pPr>
              <w:tabs>
                <w:tab w:val="left" w:pos="851"/>
              </w:tabs>
              <w:jc w:val="both"/>
              <w:rPr>
                <w:b/>
                <w:sz w:val="24"/>
                <w:szCs w:val="24"/>
                <w:lang w:eastAsia="zh-CN"/>
              </w:rPr>
            </w:pPr>
          </w:p>
        </w:tc>
      </w:tr>
    </w:tbl>
    <w:p w14:paraId="78EB3D23"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73956392" w14:textId="77777777" w:rsidR="00490259" w:rsidRPr="00111016" w:rsidRDefault="00490259" w:rsidP="00566EDC">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19BB9E" w14:textId="77777777" w:rsidR="00490259" w:rsidRPr="00111016" w:rsidRDefault="00490259" w:rsidP="00566EDC">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73F85AD" w14:textId="77777777" w:rsidR="00490259" w:rsidRPr="00111016" w:rsidRDefault="00490259" w:rsidP="00566EDC">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ug</w:t>
      </w:r>
      <w:r w:rsidR="001A1260" w:rsidRPr="001A1260">
        <w:rPr>
          <w:bCs/>
          <w:i/>
          <w:iCs/>
          <w:sz w:val="22"/>
          <w:szCs w:val="22"/>
          <w:lang w:eastAsia="zh-CN"/>
        </w:rPr>
        <w:t>i</w:t>
      </w:r>
      <w:r w:rsidRPr="001A1260">
        <w:rPr>
          <w:bCs/>
          <w:i/>
          <w:iCs/>
          <w:sz w:val="22"/>
          <w:szCs w:val="22"/>
          <w:lang w:eastAsia="zh-CN"/>
        </w:rPr>
        <w:t xml:space="preserve"> </w:t>
      </w:r>
      <w:r w:rsidRPr="00111016">
        <w:rPr>
          <w:bCs/>
          <w:i/>
          <w:iCs/>
          <w:sz w:val="22"/>
          <w:szCs w:val="22"/>
          <w:lang w:eastAsia="zh-CN"/>
        </w:rPr>
        <w:t>zostały wykonane należycie lub są wykonywane należycie.</w:t>
      </w:r>
    </w:p>
    <w:p w14:paraId="2AF7F931" w14:textId="77777777" w:rsidR="00490259" w:rsidRPr="00111016" w:rsidRDefault="00490259" w:rsidP="00566EDC">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w:t>
      </w:r>
      <w:r w:rsidRPr="00111016">
        <w:rPr>
          <w:i/>
          <w:iCs/>
          <w:sz w:val="22"/>
          <w:szCs w:val="22"/>
          <w:lang w:eastAsia="zh-CN"/>
        </w:rPr>
        <w:lastRenderedPageBreak/>
        <w:t>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111016" w:rsidRDefault="00490259" w:rsidP="00566EDC">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64"/>
    <w:p w14:paraId="0679BC91" w14:textId="77777777" w:rsidR="00490259" w:rsidRPr="00524A42" w:rsidRDefault="00555424" w:rsidP="00524A42">
      <w:pPr>
        <w:spacing w:after="160" w:line="259" w:lineRule="auto"/>
        <w:rPr>
          <w:i/>
          <w:iCs/>
        </w:rPr>
        <w:sectPr w:rsidR="00490259" w:rsidRPr="00524A42" w:rsidSect="00E75E6A">
          <w:pgSz w:w="11907" w:h="16840" w:code="9"/>
          <w:pgMar w:top="1417" w:right="1275" w:bottom="1417" w:left="1417" w:header="709" w:footer="176" w:gutter="0"/>
          <w:cols w:space="708"/>
          <w:docGrid w:linePitch="360"/>
        </w:sectPr>
      </w:pPr>
      <w:r>
        <w:rPr>
          <w:i/>
          <w:iCs/>
        </w:rPr>
        <w:br w:type="page"/>
      </w:r>
    </w:p>
    <w:p w14:paraId="0743AF84"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4AB10E34" w14:textId="77777777" w:rsidR="00490259" w:rsidRDefault="00490259" w:rsidP="00490259">
      <w:pPr>
        <w:tabs>
          <w:tab w:val="left" w:pos="0"/>
        </w:tabs>
        <w:rPr>
          <w:color w:val="FF0000"/>
          <w:sz w:val="22"/>
          <w:szCs w:val="22"/>
        </w:rPr>
      </w:pPr>
    </w:p>
    <w:p w14:paraId="057AC406" w14:textId="77777777" w:rsidR="00490259" w:rsidRDefault="00490259" w:rsidP="00490259">
      <w:pPr>
        <w:tabs>
          <w:tab w:val="left" w:pos="0"/>
        </w:tabs>
        <w:rPr>
          <w:color w:val="FF0000"/>
          <w:sz w:val="22"/>
          <w:szCs w:val="22"/>
        </w:rPr>
      </w:pPr>
    </w:p>
    <w:p w14:paraId="51BED991" w14:textId="77777777" w:rsidR="00490259" w:rsidRPr="008057B2" w:rsidRDefault="00490259" w:rsidP="00490259">
      <w:pPr>
        <w:tabs>
          <w:tab w:val="left" w:pos="0"/>
        </w:tabs>
        <w:rPr>
          <w:sz w:val="22"/>
          <w:szCs w:val="22"/>
        </w:rPr>
      </w:pPr>
      <w:bookmarkStart w:id="165" w:name="_Hlk106046060"/>
      <w:r w:rsidRPr="008057B2">
        <w:rPr>
          <w:sz w:val="22"/>
          <w:szCs w:val="22"/>
        </w:rPr>
        <w:t xml:space="preserve">Nazwa </w:t>
      </w:r>
      <w:r w:rsidR="00DB4D9E">
        <w:rPr>
          <w:sz w:val="22"/>
          <w:szCs w:val="22"/>
        </w:rPr>
        <w:t>Wykonawcy</w:t>
      </w:r>
      <w:r w:rsidRPr="008057B2">
        <w:rPr>
          <w:sz w:val="22"/>
          <w:szCs w:val="22"/>
        </w:rPr>
        <w:t>: ...................................................................................................................</w:t>
      </w:r>
    </w:p>
    <w:bookmarkEnd w:id="165"/>
    <w:p w14:paraId="21AD8324" w14:textId="77777777" w:rsidR="00490259" w:rsidRPr="00CC1C75" w:rsidRDefault="00490259" w:rsidP="00490259">
      <w:pPr>
        <w:tabs>
          <w:tab w:val="left" w:pos="0"/>
        </w:tabs>
        <w:rPr>
          <w:color w:val="FF0000"/>
          <w:sz w:val="22"/>
          <w:szCs w:val="22"/>
        </w:rPr>
      </w:pPr>
    </w:p>
    <w:p w14:paraId="188CD266" w14:textId="77777777" w:rsidR="00490259" w:rsidRDefault="00490259" w:rsidP="00490259">
      <w:pPr>
        <w:jc w:val="both"/>
        <w:rPr>
          <w:sz w:val="24"/>
          <w:szCs w:val="24"/>
        </w:rPr>
      </w:pPr>
    </w:p>
    <w:p w14:paraId="6D70501E" w14:textId="77777777" w:rsidR="00490259" w:rsidRPr="00CC6100" w:rsidRDefault="00490259" w:rsidP="00490259">
      <w:pPr>
        <w:rPr>
          <w:rFonts w:eastAsia="Calibri"/>
          <w:b/>
          <w:bCs/>
          <w:sz w:val="24"/>
          <w:szCs w:val="24"/>
        </w:rPr>
      </w:pPr>
    </w:p>
    <w:p w14:paraId="08BE9087" w14:textId="77777777" w:rsidR="00490259" w:rsidRPr="00CC6100" w:rsidRDefault="00490259" w:rsidP="00490259">
      <w:pPr>
        <w:jc w:val="center"/>
        <w:rPr>
          <w:rFonts w:eastAsia="Calibri"/>
          <w:b/>
          <w:bCs/>
          <w:sz w:val="24"/>
          <w:szCs w:val="24"/>
        </w:rPr>
      </w:pPr>
    </w:p>
    <w:p w14:paraId="11BB47D0"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58BEB5F3" w14:textId="77777777" w:rsidR="00490259" w:rsidRPr="009B3722" w:rsidRDefault="00490259" w:rsidP="00490259">
      <w:pPr>
        <w:spacing w:before="480"/>
        <w:ind w:left="567"/>
        <w:contextualSpacing/>
        <w:jc w:val="both"/>
        <w:rPr>
          <w:rFonts w:eastAsia="Calibri"/>
          <w:b/>
          <w:bCs/>
          <w:sz w:val="24"/>
          <w:szCs w:val="24"/>
          <w:lang w:eastAsia="en-US"/>
        </w:rPr>
      </w:pPr>
    </w:p>
    <w:p w14:paraId="27571EBE"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443355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1622E09"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F0E4664" w14:textId="2D404D64" w:rsidR="00490259" w:rsidRPr="009B3722" w:rsidRDefault="00490259" w:rsidP="0046282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1AF1BC9"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35C99D00" w14:textId="77777777" w:rsidR="00490259" w:rsidRPr="009B3722" w:rsidRDefault="00490259" w:rsidP="00490259">
      <w:pPr>
        <w:spacing w:before="240"/>
        <w:rPr>
          <w:rFonts w:eastAsia="Calibri"/>
          <w:color w:val="1F497D"/>
          <w:sz w:val="24"/>
          <w:szCs w:val="24"/>
        </w:rPr>
      </w:pPr>
    </w:p>
    <w:p w14:paraId="1298DE93" w14:textId="77777777" w:rsidR="00490259" w:rsidRPr="009B3722" w:rsidRDefault="00490259" w:rsidP="00490259">
      <w:pPr>
        <w:ind w:left="4395"/>
        <w:jc w:val="center"/>
        <w:rPr>
          <w:rFonts w:eastAsia="Calibri"/>
          <w:sz w:val="24"/>
          <w:szCs w:val="24"/>
        </w:rPr>
      </w:pPr>
    </w:p>
    <w:p w14:paraId="0D9F622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6854736" w14:textId="77777777" w:rsidR="00490259" w:rsidRPr="00CC6100" w:rsidRDefault="00490259" w:rsidP="00490259">
      <w:pPr>
        <w:ind w:left="4395"/>
        <w:jc w:val="center"/>
        <w:rPr>
          <w:rFonts w:eastAsia="Calibri"/>
          <w:sz w:val="22"/>
          <w:szCs w:val="22"/>
        </w:rPr>
      </w:pPr>
    </w:p>
    <w:p w14:paraId="3209C2AD" w14:textId="77777777" w:rsidR="00490259" w:rsidRPr="00CC6100" w:rsidRDefault="00490259" w:rsidP="00490259">
      <w:pPr>
        <w:ind w:left="4395"/>
        <w:jc w:val="center"/>
        <w:rPr>
          <w:rFonts w:eastAsia="Calibri"/>
          <w:i/>
          <w:iCs/>
        </w:rPr>
      </w:pPr>
    </w:p>
    <w:p w14:paraId="3B7E3B71" w14:textId="77777777" w:rsidR="00490259" w:rsidRPr="00CC6100" w:rsidRDefault="00490259" w:rsidP="00490259">
      <w:pPr>
        <w:ind w:left="4395"/>
        <w:jc w:val="center"/>
        <w:rPr>
          <w:rFonts w:eastAsia="Calibri"/>
          <w:i/>
          <w:iCs/>
        </w:rPr>
      </w:pPr>
    </w:p>
    <w:p w14:paraId="74BB3AA9" w14:textId="77777777" w:rsidR="00490259" w:rsidRPr="00CC6100" w:rsidRDefault="00490259" w:rsidP="00490259">
      <w:pPr>
        <w:jc w:val="center"/>
        <w:rPr>
          <w:rFonts w:eastAsia="Calibri"/>
          <w:b/>
          <w:bCs/>
          <w:sz w:val="24"/>
          <w:szCs w:val="24"/>
        </w:rPr>
      </w:pPr>
    </w:p>
    <w:p w14:paraId="4DC652B7" w14:textId="77777777" w:rsidR="00490259" w:rsidRDefault="00490259" w:rsidP="00490259">
      <w:pPr>
        <w:spacing w:before="480"/>
        <w:ind w:left="426" w:hanging="426"/>
        <w:jc w:val="both"/>
        <w:rPr>
          <w:b/>
          <w:bCs/>
          <w:sz w:val="24"/>
          <w:szCs w:val="24"/>
        </w:rPr>
      </w:pPr>
    </w:p>
    <w:p w14:paraId="4C6010EB" w14:textId="77777777" w:rsidR="00490259" w:rsidRDefault="00490259" w:rsidP="00490259">
      <w:pPr>
        <w:spacing w:before="480"/>
        <w:ind w:left="426" w:hanging="426"/>
        <w:jc w:val="both"/>
        <w:rPr>
          <w:b/>
          <w:bCs/>
          <w:sz w:val="24"/>
          <w:szCs w:val="24"/>
        </w:rPr>
      </w:pPr>
    </w:p>
    <w:p w14:paraId="1C75EA6E" w14:textId="77777777" w:rsidR="00490259" w:rsidRDefault="00490259" w:rsidP="00490259">
      <w:pPr>
        <w:spacing w:before="480"/>
        <w:ind w:left="426" w:hanging="426"/>
        <w:jc w:val="both"/>
        <w:rPr>
          <w:b/>
          <w:bCs/>
          <w:sz w:val="24"/>
          <w:szCs w:val="24"/>
        </w:rPr>
      </w:pPr>
    </w:p>
    <w:p w14:paraId="72AF3661" w14:textId="77777777" w:rsidR="00490259" w:rsidRDefault="00490259" w:rsidP="00490259">
      <w:pPr>
        <w:spacing w:before="480"/>
        <w:ind w:left="426" w:hanging="426"/>
        <w:jc w:val="both"/>
        <w:rPr>
          <w:b/>
          <w:bCs/>
          <w:sz w:val="24"/>
          <w:szCs w:val="24"/>
        </w:rPr>
      </w:pPr>
    </w:p>
    <w:p w14:paraId="46C61ED3" w14:textId="77777777" w:rsidR="00490259" w:rsidRDefault="00490259" w:rsidP="00490259">
      <w:pPr>
        <w:spacing w:before="480"/>
        <w:ind w:left="426" w:hanging="426"/>
        <w:jc w:val="both"/>
        <w:rPr>
          <w:b/>
          <w:bCs/>
          <w:sz w:val="24"/>
          <w:szCs w:val="24"/>
        </w:rPr>
      </w:pPr>
    </w:p>
    <w:p w14:paraId="39995A99" w14:textId="77777777" w:rsidR="00490259" w:rsidRDefault="00490259" w:rsidP="00490259">
      <w:pPr>
        <w:spacing w:before="480"/>
        <w:ind w:left="426" w:hanging="426"/>
        <w:jc w:val="both"/>
        <w:rPr>
          <w:b/>
          <w:bCs/>
          <w:sz w:val="24"/>
          <w:szCs w:val="24"/>
        </w:rPr>
      </w:pPr>
    </w:p>
    <w:p w14:paraId="4B35602B" w14:textId="77777777" w:rsidR="00490259" w:rsidRDefault="00490259" w:rsidP="00490259">
      <w:pPr>
        <w:spacing w:before="480"/>
        <w:ind w:left="426" w:hanging="426"/>
        <w:jc w:val="both"/>
        <w:rPr>
          <w:b/>
          <w:bCs/>
          <w:sz w:val="24"/>
          <w:szCs w:val="24"/>
        </w:rPr>
      </w:pPr>
    </w:p>
    <w:p w14:paraId="085AE108" w14:textId="77777777" w:rsidR="0046282E" w:rsidRDefault="0046282E" w:rsidP="00490259">
      <w:pPr>
        <w:spacing w:before="480"/>
        <w:ind w:left="426" w:hanging="426"/>
        <w:jc w:val="both"/>
        <w:rPr>
          <w:b/>
          <w:bCs/>
          <w:sz w:val="24"/>
          <w:szCs w:val="24"/>
        </w:rPr>
      </w:pPr>
    </w:p>
    <w:p w14:paraId="59B7417D"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4.5</w:t>
      </w:r>
      <w:r w:rsidRPr="00E63E3D">
        <w:rPr>
          <w:rFonts w:eastAsiaTheme="majorEastAsia"/>
          <w:b/>
          <w:bCs/>
          <w:color w:val="2F5496" w:themeColor="accent1" w:themeShade="BF"/>
          <w:spacing w:val="20"/>
          <w:sz w:val="24"/>
          <w:szCs w:val="24"/>
        </w:rPr>
        <w:t xml:space="preserve">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0F6329" w:rsidRDefault="00490259" w:rsidP="00490259">
      <w:pPr>
        <w:jc w:val="both"/>
        <w:rPr>
          <w:rFonts w:eastAsiaTheme="majorEastAsia"/>
          <w:b/>
          <w:bCs/>
          <w:color w:val="2F5496" w:themeColor="accent1" w:themeShade="BF"/>
          <w:spacing w:val="20"/>
          <w:sz w:val="28"/>
          <w:szCs w:val="28"/>
        </w:rPr>
      </w:pPr>
      <w:bookmarkStart w:id="166" w:name="_Hlk106045978"/>
    </w:p>
    <w:p w14:paraId="101DCDB3" w14:textId="77777777" w:rsidR="00DB0CC8" w:rsidRPr="008057B2" w:rsidRDefault="00DB0CC8" w:rsidP="00DB0CC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2690D10" w14:textId="77777777" w:rsidR="00DB0CC8" w:rsidRPr="00CC1C75" w:rsidRDefault="00DB0CC8" w:rsidP="00DB0CC8">
      <w:pPr>
        <w:tabs>
          <w:tab w:val="left" w:pos="0"/>
        </w:tabs>
        <w:rPr>
          <w:color w:val="FF0000"/>
          <w:sz w:val="22"/>
          <w:szCs w:val="22"/>
        </w:rPr>
      </w:pPr>
    </w:p>
    <w:p w14:paraId="73271220" w14:textId="77777777" w:rsidR="00DB0CC8" w:rsidRPr="00E66F78" w:rsidRDefault="00DB0CC8" w:rsidP="00DB0CC8">
      <w:pPr>
        <w:rPr>
          <w:b/>
          <w:sz w:val="22"/>
          <w:szCs w:val="22"/>
        </w:rPr>
      </w:pPr>
    </w:p>
    <w:p w14:paraId="3CEF445F" w14:textId="77777777" w:rsidR="00DB0CC8" w:rsidRPr="00E66F78" w:rsidRDefault="00DB0CC8" w:rsidP="00DB0CC8">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421EB5F8" w14:textId="77777777" w:rsidR="00DB0CC8" w:rsidRPr="00E66F78" w:rsidRDefault="00DB0CC8" w:rsidP="00DB0CC8">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F37D38C" w14:textId="77777777" w:rsidR="00DB0CC8" w:rsidRPr="00E66F78" w:rsidRDefault="00DB0CC8" w:rsidP="00DB0CC8">
      <w:pPr>
        <w:spacing w:line="312" w:lineRule="auto"/>
        <w:jc w:val="both"/>
        <w:rPr>
          <w:i/>
          <w:sz w:val="22"/>
          <w:szCs w:val="22"/>
        </w:rPr>
      </w:pPr>
      <w:r w:rsidRPr="00E66F78">
        <w:rPr>
          <w:sz w:val="22"/>
          <w:szCs w:val="22"/>
        </w:rPr>
        <w:t>………………….. (</w:t>
      </w:r>
      <w:r w:rsidRPr="00E66F78">
        <w:rPr>
          <w:i/>
          <w:sz w:val="22"/>
          <w:szCs w:val="22"/>
        </w:rPr>
        <w:t>imię i nazwisko osoby podpisującej)</w:t>
      </w:r>
    </w:p>
    <w:p w14:paraId="0BBB5D48" w14:textId="77777777" w:rsidR="00DB0CC8" w:rsidRPr="00E66F78" w:rsidRDefault="00DB0CC8" w:rsidP="00DB0CC8">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DF64835" w14:textId="77777777" w:rsidR="00DB0CC8" w:rsidRPr="00E66F78" w:rsidRDefault="00DB0CC8" w:rsidP="00DB0CC8">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C3CE3CE" w14:textId="77777777" w:rsidR="00DB0CC8" w:rsidRPr="00E66F78" w:rsidRDefault="00DB0CC8" w:rsidP="00566EDC">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6FC4BC6"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37F3C106"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D40D1B5"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5AB9CE04" w14:textId="77777777" w:rsidR="00DB0CC8" w:rsidRPr="00ED3FC9" w:rsidRDefault="00DB0CC8" w:rsidP="00DB0CC8">
      <w:pPr>
        <w:spacing w:line="312" w:lineRule="auto"/>
        <w:ind w:left="1080"/>
        <w:jc w:val="both"/>
        <w:rPr>
          <w:i/>
          <w:iCs/>
          <w:sz w:val="22"/>
          <w:szCs w:val="22"/>
        </w:rPr>
      </w:pPr>
      <w:r w:rsidRPr="00ED3FC9">
        <w:rPr>
          <w:i/>
          <w:iCs/>
          <w:sz w:val="22"/>
          <w:szCs w:val="22"/>
        </w:rPr>
        <w:t>(należy wyspecyfikować udostępniane zasoby)</w:t>
      </w:r>
    </w:p>
    <w:p w14:paraId="25215150"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0A392615"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76BA10" w14:textId="77777777" w:rsidR="00DB0CC8" w:rsidRPr="00E66F78" w:rsidRDefault="00DB0CC8" w:rsidP="00566EDC">
      <w:pPr>
        <w:numPr>
          <w:ilvl w:val="0"/>
          <w:numId w:val="30"/>
        </w:numPr>
        <w:spacing w:line="312" w:lineRule="auto"/>
        <w:jc w:val="both"/>
        <w:rPr>
          <w:sz w:val="22"/>
          <w:szCs w:val="22"/>
        </w:rPr>
      </w:pPr>
      <w:r w:rsidRPr="00E66F78">
        <w:rPr>
          <w:sz w:val="22"/>
          <w:szCs w:val="22"/>
        </w:rPr>
        <w:t>Sposób wykorzystania zasobów przy wykonywaniu zamówienia:</w:t>
      </w:r>
    </w:p>
    <w:p w14:paraId="5ECCC7C2" w14:textId="77777777" w:rsidR="00DB0CC8" w:rsidRPr="00E66F78" w:rsidRDefault="00DB0CC8" w:rsidP="00DB0CC8">
      <w:pPr>
        <w:spacing w:line="312" w:lineRule="auto"/>
        <w:ind w:left="360"/>
        <w:jc w:val="both"/>
        <w:rPr>
          <w:sz w:val="22"/>
          <w:szCs w:val="22"/>
        </w:rPr>
      </w:pPr>
      <w:r w:rsidRPr="00E66F78">
        <w:rPr>
          <w:sz w:val="22"/>
          <w:szCs w:val="22"/>
        </w:rPr>
        <w:t>………………………………………………………………………………………………………………………………………………………………………………………………………………</w:t>
      </w:r>
    </w:p>
    <w:p w14:paraId="71185668" w14:textId="77777777" w:rsidR="00DB0CC8" w:rsidRPr="00E66F78" w:rsidRDefault="00DB0CC8" w:rsidP="00566EDC">
      <w:pPr>
        <w:numPr>
          <w:ilvl w:val="0"/>
          <w:numId w:val="30"/>
        </w:numPr>
        <w:spacing w:line="312" w:lineRule="auto"/>
        <w:jc w:val="both"/>
        <w:rPr>
          <w:sz w:val="22"/>
          <w:szCs w:val="22"/>
        </w:rPr>
      </w:pPr>
      <w:r w:rsidRPr="00E66F78">
        <w:rPr>
          <w:sz w:val="22"/>
          <w:szCs w:val="22"/>
        </w:rPr>
        <w:t>Zakres i okres naszego udziału przy wykonywaniu zamówienia:</w:t>
      </w:r>
    </w:p>
    <w:p w14:paraId="4DB7DA6D" w14:textId="77777777" w:rsidR="00DB0CC8" w:rsidRPr="00555424" w:rsidRDefault="00DB0CC8" w:rsidP="00DB0CC8">
      <w:pPr>
        <w:pStyle w:val="Akapitzlist"/>
        <w:spacing w:line="312" w:lineRule="auto"/>
        <w:ind w:left="360"/>
        <w:jc w:val="both"/>
        <w:rPr>
          <w:sz w:val="22"/>
          <w:szCs w:val="22"/>
        </w:rPr>
      </w:pPr>
      <w:r w:rsidRPr="00555424">
        <w:rPr>
          <w:sz w:val="22"/>
          <w:szCs w:val="22"/>
        </w:rPr>
        <w:t>………………………………………………………………………………………………………………………………………………………………………………………………………………</w:t>
      </w:r>
    </w:p>
    <w:p w14:paraId="2143712C" w14:textId="77777777" w:rsidR="00DB0CC8" w:rsidRPr="00E66F78" w:rsidRDefault="00DB0CC8" w:rsidP="00DB0CC8">
      <w:pPr>
        <w:spacing w:line="312" w:lineRule="auto"/>
        <w:jc w:val="both"/>
        <w:rPr>
          <w:sz w:val="22"/>
          <w:szCs w:val="22"/>
        </w:rPr>
      </w:pPr>
      <w:r w:rsidRPr="00E66F78">
        <w:rPr>
          <w:sz w:val="22"/>
          <w:szCs w:val="22"/>
        </w:rPr>
        <w:t>4) Zrealizujemy następujące usługi wchodzące z zakres przedmiotu zamówienia:</w:t>
      </w:r>
    </w:p>
    <w:p w14:paraId="33597C34" w14:textId="77777777" w:rsidR="00DB0CC8" w:rsidRPr="002B3992" w:rsidRDefault="00DB0CC8" w:rsidP="00DB0CC8">
      <w:pPr>
        <w:spacing w:line="312" w:lineRule="auto"/>
        <w:ind w:left="360"/>
        <w:jc w:val="both"/>
        <w:rPr>
          <w:sz w:val="22"/>
          <w:szCs w:val="22"/>
        </w:rPr>
      </w:pPr>
      <w:r w:rsidRPr="002B3992">
        <w:rPr>
          <w:sz w:val="22"/>
          <w:szCs w:val="22"/>
        </w:rPr>
        <w:t>………………………………………………………………………………………………………………………………………………………………………………………………………………</w:t>
      </w:r>
    </w:p>
    <w:p w14:paraId="0AFE9ADB" w14:textId="77777777" w:rsidR="00DB0CC8" w:rsidRPr="002B3992" w:rsidRDefault="00DB0CC8" w:rsidP="00DB0CC8">
      <w:pPr>
        <w:spacing w:line="312" w:lineRule="auto"/>
        <w:jc w:val="both"/>
      </w:pPr>
    </w:p>
    <w:p w14:paraId="1B0C79F1" w14:textId="64876D5E" w:rsidR="00490259" w:rsidRPr="00555424" w:rsidRDefault="00DB0CC8" w:rsidP="00DB0CC8">
      <w:pPr>
        <w:spacing w:line="312" w:lineRule="auto"/>
        <w:jc w:val="both"/>
        <w:rPr>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Default="00490259" w:rsidP="00490259">
      <w:pPr>
        <w:jc w:val="both"/>
      </w:pPr>
    </w:p>
    <w:bookmarkEnd w:id="166"/>
    <w:p w14:paraId="74EFA0B4" w14:textId="77777777" w:rsidR="00490259" w:rsidRDefault="00490259" w:rsidP="00490259">
      <w:pPr>
        <w:spacing w:after="160" w:line="259" w:lineRule="auto"/>
      </w:pPr>
      <w:r>
        <w:br w:type="page"/>
      </w:r>
    </w:p>
    <w:p w14:paraId="27F503A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4.6</w:t>
      </w:r>
      <w:r w:rsidRPr="00E63E3D">
        <w:rPr>
          <w:rFonts w:eastAsiaTheme="majorEastAsia"/>
          <w:b/>
          <w:bCs/>
          <w:color w:val="2F5496" w:themeColor="accent1" w:themeShade="BF"/>
          <w:spacing w:val="20"/>
          <w:sz w:val="24"/>
          <w:szCs w:val="24"/>
        </w:rPr>
        <w:t xml:space="preserve">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7D9973EE" w14:textId="77777777" w:rsidR="00490259" w:rsidRDefault="00490259" w:rsidP="00490259">
      <w:pPr>
        <w:tabs>
          <w:tab w:val="left" w:pos="720"/>
        </w:tabs>
        <w:rPr>
          <w:b/>
          <w:sz w:val="22"/>
        </w:rPr>
      </w:pPr>
    </w:p>
    <w:p w14:paraId="03016B00" w14:textId="77777777" w:rsidR="003761A2" w:rsidRDefault="003761A2" w:rsidP="00490259">
      <w:pPr>
        <w:tabs>
          <w:tab w:val="left" w:pos="720"/>
        </w:tabs>
        <w:rPr>
          <w:b/>
          <w:sz w:val="22"/>
        </w:rPr>
      </w:pPr>
    </w:p>
    <w:p w14:paraId="6872841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C423CD4" w14:textId="77777777" w:rsidR="003761A2" w:rsidRDefault="003761A2" w:rsidP="00490259">
      <w:pPr>
        <w:tabs>
          <w:tab w:val="left" w:pos="720"/>
        </w:tabs>
        <w:rPr>
          <w:b/>
          <w:sz w:val="22"/>
        </w:rPr>
      </w:pPr>
    </w:p>
    <w:p w14:paraId="64244CA8" w14:textId="77777777" w:rsidR="003761A2" w:rsidRDefault="003761A2" w:rsidP="00490259">
      <w:pPr>
        <w:tabs>
          <w:tab w:val="left" w:pos="720"/>
        </w:tabs>
        <w:rPr>
          <w:b/>
          <w:sz w:val="22"/>
        </w:rPr>
      </w:pPr>
    </w:p>
    <w:p w14:paraId="5F9DB959" w14:textId="77777777" w:rsidR="003761A2" w:rsidRPr="00E66F78" w:rsidRDefault="003761A2" w:rsidP="00490259">
      <w:pPr>
        <w:tabs>
          <w:tab w:val="left" w:pos="720"/>
        </w:tabs>
        <w:rPr>
          <w:b/>
          <w:sz w:val="22"/>
        </w:rPr>
      </w:pPr>
    </w:p>
    <w:p w14:paraId="40DC6FE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6A6275" w14:textId="77777777" w:rsidTr="003B61BE">
        <w:trPr>
          <w:trHeight w:val="806"/>
        </w:trPr>
        <w:tc>
          <w:tcPr>
            <w:tcW w:w="1501" w:type="pct"/>
            <w:vAlign w:val="center"/>
          </w:tcPr>
          <w:p w14:paraId="63BD2829" w14:textId="77777777"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6ABA9EC9" w14:textId="77777777"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73FFFFA1" w14:textId="77777777" w:rsidTr="003B61BE">
        <w:trPr>
          <w:trHeight w:val="335"/>
        </w:trPr>
        <w:tc>
          <w:tcPr>
            <w:tcW w:w="1501" w:type="pct"/>
          </w:tcPr>
          <w:p w14:paraId="504FE963"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24B94E5D"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37BF304" w14:textId="77777777" w:rsidTr="003B61BE">
        <w:trPr>
          <w:trHeight w:val="824"/>
        </w:trPr>
        <w:tc>
          <w:tcPr>
            <w:tcW w:w="1501" w:type="pct"/>
          </w:tcPr>
          <w:p w14:paraId="3EFEA605" w14:textId="77777777" w:rsidR="00490259" w:rsidRPr="00E66F78" w:rsidRDefault="00490259" w:rsidP="003B61BE">
            <w:pPr>
              <w:tabs>
                <w:tab w:val="left" w:pos="720"/>
              </w:tabs>
              <w:snapToGrid w:val="0"/>
              <w:rPr>
                <w:b/>
                <w:sz w:val="22"/>
              </w:rPr>
            </w:pPr>
          </w:p>
        </w:tc>
        <w:tc>
          <w:tcPr>
            <w:tcW w:w="3499" w:type="pct"/>
          </w:tcPr>
          <w:p w14:paraId="4A33E243" w14:textId="77777777" w:rsidR="00490259" w:rsidRPr="00E66F78" w:rsidRDefault="00490259" w:rsidP="003B61BE">
            <w:pPr>
              <w:tabs>
                <w:tab w:val="left" w:pos="720"/>
              </w:tabs>
              <w:snapToGrid w:val="0"/>
              <w:rPr>
                <w:b/>
                <w:sz w:val="22"/>
              </w:rPr>
            </w:pPr>
          </w:p>
        </w:tc>
      </w:tr>
      <w:tr w:rsidR="00490259" w:rsidRPr="00E66F78" w14:paraId="42AC7449" w14:textId="77777777" w:rsidTr="003B61BE">
        <w:trPr>
          <w:trHeight w:val="824"/>
        </w:trPr>
        <w:tc>
          <w:tcPr>
            <w:tcW w:w="1501" w:type="pct"/>
          </w:tcPr>
          <w:p w14:paraId="0526AFA8" w14:textId="77777777" w:rsidR="00490259" w:rsidRPr="00E66F78" w:rsidRDefault="00490259" w:rsidP="003B61BE">
            <w:pPr>
              <w:tabs>
                <w:tab w:val="left" w:pos="720"/>
              </w:tabs>
              <w:snapToGrid w:val="0"/>
              <w:rPr>
                <w:b/>
                <w:sz w:val="22"/>
              </w:rPr>
            </w:pPr>
          </w:p>
        </w:tc>
        <w:tc>
          <w:tcPr>
            <w:tcW w:w="3499" w:type="pct"/>
          </w:tcPr>
          <w:p w14:paraId="382D7348" w14:textId="77777777" w:rsidR="00490259" w:rsidRPr="00E66F78" w:rsidRDefault="00490259" w:rsidP="003B61BE">
            <w:pPr>
              <w:tabs>
                <w:tab w:val="left" w:pos="720"/>
              </w:tabs>
              <w:snapToGrid w:val="0"/>
              <w:rPr>
                <w:b/>
                <w:sz w:val="22"/>
              </w:rPr>
            </w:pPr>
          </w:p>
        </w:tc>
      </w:tr>
      <w:tr w:rsidR="00490259" w:rsidRPr="00E66F78" w14:paraId="144663CD" w14:textId="77777777" w:rsidTr="003B61BE">
        <w:trPr>
          <w:trHeight w:val="824"/>
        </w:trPr>
        <w:tc>
          <w:tcPr>
            <w:tcW w:w="1501" w:type="pct"/>
          </w:tcPr>
          <w:p w14:paraId="6CF5FA45" w14:textId="77777777" w:rsidR="00490259" w:rsidRPr="00E66F78" w:rsidRDefault="00490259" w:rsidP="003B61BE">
            <w:pPr>
              <w:tabs>
                <w:tab w:val="left" w:pos="720"/>
              </w:tabs>
              <w:snapToGrid w:val="0"/>
              <w:rPr>
                <w:b/>
                <w:sz w:val="22"/>
              </w:rPr>
            </w:pPr>
          </w:p>
        </w:tc>
        <w:tc>
          <w:tcPr>
            <w:tcW w:w="3499" w:type="pct"/>
          </w:tcPr>
          <w:p w14:paraId="338F1C88" w14:textId="77777777" w:rsidR="00490259" w:rsidRPr="00E66F78" w:rsidRDefault="00490259" w:rsidP="003B61BE">
            <w:pPr>
              <w:tabs>
                <w:tab w:val="left" w:pos="720"/>
              </w:tabs>
              <w:snapToGrid w:val="0"/>
              <w:rPr>
                <w:b/>
                <w:sz w:val="22"/>
              </w:rPr>
            </w:pPr>
          </w:p>
        </w:tc>
      </w:tr>
    </w:tbl>
    <w:p w14:paraId="6B6F7381" w14:textId="77777777" w:rsidR="00490259" w:rsidRPr="00E66F78" w:rsidRDefault="00490259" w:rsidP="00490259">
      <w:pPr>
        <w:tabs>
          <w:tab w:val="left" w:pos="720"/>
        </w:tabs>
        <w:ind w:left="360" w:firstLine="180"/>
        <w:rPr>
          <w:b/>
          <w:sz w:val="22"/>
        </w:rPr>
      </w:pPr>
    </w:p>
    <w:p w14:paraId="2DAF195F" w14:textId="77777777" w:rsidR="00490259" w:rsidRPr="00E66F78" w:rsidRDefault="00490259" w:rsidP="00490259">
      <w:pPr>
        <w:tabs>
          <w:tab w:val="left" w:pos="720"/>
        </w:tabs>
        <w:jc w:val="both"/>
        <w:rPr>
          <w:sz w:val="22"/>
        </w:rPr>
      </w:pPr>
    </w:p>
    <w:p w14:paraId="316D0E94" w14:textId="77777777" w:rsidR="00490259" w:rsidRPr="00E66F78" w:rsidRDefault="00490259" w:rsidP="00490259">
      <w:pPr>
        <w:tabs>
          <w:tab w:val="left" w:pos="720"/>
        </w:tabs>
        <w:ind w:left="360" w:firstLine="180"/>
        <w:jc w:val="both"/>
        <w:rPr>
          <w:sz w:val="22"/>
        </w:rPr>
      </w:pPr>
    </w:p>
    <w:p w14:paraId="3FD51F07" w14:textId="77777777" w:rsidR="00490259" w:rsidRPr="00E66F78" w:rsidRDefault="00490259" w:rsidP="00490259">
      <w:pPr>
        <w:tabs>
          <w:tab w:val="left" w:pos="720"/>
        </w:tabs>
        <w:ind w:left="360" w:firstLine="180"/>
        <w:jc w:val="both"/>
        <w:rPr>
          <w:sz w:val="22"/>
        </w:rPr>
      </w:pPr>
    </w:p>
    <w:p w14:paraId="6E143285" w14:textId="77777777" w:rsidR="00490259" w:rsidRPr="00E66F78" w:rsidRDefault="00490259" w:rsidP="00490259">
      <w:pPr>
        <w:rPr>
          <w:i/>
          <w:sz w:val="18"/>
        </w:rPr>
      </w:pPr>
    </w:p>
    <w:p w14:paraId="17E31680" w14:textId="77777777" w:rsidR="00490259" w:rsidRPr="00E66F78" w:rsidRDefault="00490259" w:rsidP="00490259">
      <w:pPr>
        <w:tabs>
          <w:tab w:val="left" w:pos="851"/>
        </w:tabs>
        <w:rPr>
          <w:b/>
          <w:bCs/>
          <w:i/>
          <w:sz w:val="22"/>
          <w:szCs w:val="28"/>
        </w:rPr>
      </w:pPr>
    </w:p>
    <w:p w14:paraId="7DE2DB7A" w14:textId="77777777" w:rsidR="00490259" w:rsidRPr="00FA5A4E" w:rsidRDefault="00490259" w:rsidP="00490259">
      <w:pPr>
        <w:tabs>
          <w:tab w:val="left" w:pos="851"/>
        </w:tabs>
        <w:rPr>
          <w:i/>
          <w:sz w:val="22"/>
          <w:szCs w:val="28"/>
        </w:rPr>
      </w:pPr>
    </w:p>
    <w:p w14:paraId="030AD341" w14:textId="77777777" w:rsidR="00490259" w:rsidRPr="00D87590" w:rsidRDefault="00490259" w:rsidP="00490259">
      <w:pPr>
        <w:tabs>
          <w:tab w:val="left" w:pos="851"/>
        </w:tabs>
        <w:rPr>
          <w:b/>
          <w:bCs/>
          <w:i/>
          <w:sz w:val="22"/>
          <w:szCs w:val="22"/>
        </w:rPr>
      </w:pPr>
      <w:r w:rsidRPr="00D87590">
        <w:rPr>
          <w:b/>
          <w:bCs/>
          <w:i/>
          <w:sz w:val="22"/>
          <w:szCs w:val="22"/>
        </w:rPr>
        <w:t>Uwaga:</w:t>
      </w:r>
    </w:p>
    <w:p w14:paraId="515728DF"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17C7DF10"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69C53071" w14:textId="77777777" w:rsidR="00490259" w:rsidRPr="00E66F78" w:rsidRDefault="00490259" w:rsidP="00490259">
      <w:pPr>
        <w:tabs>
          <w:tab w:val="left" w:pos="851"/>
        </w:tabs>
        <w:ind w:left="-142" w:firstLine="142"/>
        <w:rPr>
          <w:sz w:val="22"/>
        </w:rPr>
      </w:pPr>
    </w:p>
    <w:p w14:paraId="4CE051C4" w14:textId="77777777" w:rsidR="00490259" w:rsidRPr="00E66F78" w:rsidRDefault="00490259" w:rsidP="00490259">
      <w:pPr>
        <w:tabs>
          <w:tab w:val="left" w:pos="851"/>
        </w:tabs>
        <w:ind w:left="-142" w:firstLine="142"/>
        <w:rPr>
          <w:sz w:val="22"/>
        </w:rPr>
      </w:pPr>
    </w:p>
    <w:p w14:paraId="54ADA990" w14:textId="77777777" w:rsidR="00555424" w:rsidRDefault="00555424">
      <w:pPr>
        <w:spacing w:after="160" w:line="259" w:lineRule="auto"/>
        <w:rPr>
          <w:sz w:val="22"/>
        </w:rPr>
      </w:pPr>
      <w:r>
        <w:rPr>
          <w:sz w:val="22"/>
        </w:rPr>
        <w:br w:type="page"/>
      </w:r>
    </w:p>
    <w:p w14:paraId="254EDF97"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4.7</w:t>
      </w:r>
      <w:r w:rsidRPr="00E63E3D">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Default="00490259" w:rsidP="00490259">
      <w:pPr>
        <w:tabs>
          <w:tab w:val="left" w:pos="851"/>
        </w:tabs>
        <w:ind w:left="-142" w:firstLine="142"/>
        <w:jc w:val="center"/>
        <w:rPr>
          <w:b/>
          <w:bCs/>
          <w:i/>
          <w:iCs/>
          <w:sz w:val="22"/>
          <w:szCs w:val="22"/>
        </w:rPr>
      </w:pPr>
    </w:p>
    <w:p w14:paraId="215DCB59"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264ED506" w14:textId="77777777" w:rsidR="00490259" w:rsidRPr="000F6329" w:rsidRDefault="00490259" w:rsidP="00490259">
      <w:pPr>
        <w:jc w:val="both"/>
        <w:rPr>
          <w:rFonts w:eastAsiaTheme="majorEastAsia"/>
          <w:b/>
          <w:bCs/>
          <w:color w:val="2F5496" w:themeColor="accent1" w:themeShade="BF"/>
          <w:spacing w:val="20"/>
          <w:sz w:val="28"/>
          <w:szCs w:val="28"/>
        </w:rPr>
      </w:pPr>
    </w:p>
    <w:p w14:paraId="394F09CB" w14:textId="77777777" w:rsidR="00490259" w:rsidRDefault="00490259" w:rsidP="00490259">
      <w:pPr>
        <w:tabs>
          <w:tab w:val="left" w:pos="0"/>
        </w:tabs>
        <w:rPr>
          <w:color w:val="FF0000"/>
          <w:sz w:val="22"/>
          <w:szCs w:val="22"/>
        </w:rPr>
      </w:pPr>
    </w:p>
    <w:p w14:paraId="6021147F" w14:textId="77777777" w:rsidR="00DB0CC8" w:rsidRPr="00C1155B" w:rsidRDefault="00DB0CC8" w:rsidP="00DB0CC8">
      <w:pPr>
        <w:tabs>
          <w:tab w:val="left" w:pos="0"/>
        </w:tabs>
        <w:rPr>
          <w:sz w:val="22"/>
          <w:szCs w:val="22"/>
        </w:rPr>
      </w:pPr>
      <w:r w:rsidRPr="00C1155B">
        <w:rPr>
          <w:sz w:val="22"/>
          <w:szCs w:val="22"/>
        </w:rPr>
        <w:t>Nazwa Wykonawcy: ...................................................................................................................</w:t>
      </w:r>
    </w:p>
    <w:p w14:paraId="701C2ED1" w14:textId="77777777" w:rsidR="00DB0CC8" w:rsidRPr="00C1155B" w:rsidRDefault="00DB0CC8" w:rsidP="00DB0CC8">
      <w:pPr>
        <w:tabs>
          <w:tab w:val="left" w:pos="0"/>
        </w:tabs>
        <w:rPr>
          <w:sz w:val="22"/>
          <w:szCs w:val="22"/>
        </w:rPr>
      </w:pPr>
    </w:p>
    <w:p w14:paraId="043CEA3C" w14:textId="77777777" w:rsidR="00DB0CC8" w:rsidRPr="00C1155B" w:rsidRDefault="00DB0CC8" w:rsidP="00DB0CC8">
      <w:pPr>
        <w:jc w:val="both"/>
        <w:rPr>
          <w:sz w:val="24"/>
          <w:szCs w:val="24"/>
        </w:rPr>
      </w:pPr>
    </w:p>
    <w:p w14:paraId="2FF2BF43" w14:textId="77777777" w:rsidR="00DB0CC8" w:rsidRPr="00C1155B" w:rsidRDefault="00DB0CC8" w:rsidP="00DB0CC8">
      <w:pPr>
        <w:tabs>
          <w:tab w:val="left" w:pos="851"/>
        </w:tabs>
        <w:ind w:left="-142" w:firstLine="142"/>
      </w:pPr>
    </w:p>
    <w:p w14:paraId="0EA0416A" w14:textId="77777777" w:rsidR="00DB0CC8" w:rsidRPr="00C1155B" w:rsidRDefault="00DB0CC8" w:rsidP="00DB0CC8">
      <w:pPr>
        <w:tabs>
          <w:tab w:val="left" w:pos="851"/>
        </w:tabs>
        <w:ind w:left="-142" w:firstLine="142"/>
        <w:rPr>
          <w:sz w:val="22"/>
          <w:szCs w:val="22"/>
        </w:rPr>
      </w:pPr>
    </w:p>
    <w:p w14:paraId="34FA2B58" w14:textId="77777777" w:rsidR="00DB0CC8" w:rsidRPr="00C1155B" w:rsidRDefault="00DB0CC8" w:rsidP="00DB0CC8">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C1155B"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C1155B" w14:paraId="5F3DF9BC" w14:textId="77777777" w:rsidTr="00E40CD7">
        <w:tc>
          <w:tcPr>
            <w:tcW w:w="3594" w:type="dxa"/>
            <w:vAlign w:val="center"/>
          </w:tcPr>
          <w:p w14:paraId="2BE06FE3" w14:textId="77777777" w:rsidR="00DB0CC8" w:rsidRPr="00C1155B" w:rsidRDefault="00DB0CC8" w:rsidP="00E40CD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C3125EA" w14:textId="77777777" w:rsidR="00DB0CC8" w:rsidRPr="00C1155B" w:rsidRDefault="00DB0CC8" w:rsidP="00E40CD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48862AA" w14:textId="77777777" w:rsidR="00DB0CC8" w:rsidRPr="00C1155B" w:rsidRDefault="00DB0CC8" w:rsidP="00E40CD7">
            <w:pPr>
              <w:tabs>
                <w:tab w:val="left" w:pos="1523"/>
              </w:tabs>
              <w:jc w:val="center"/>
            </w:pPr>
            <w:r w:rsidRPr="00C1155B">
              <w:rPr>
                <w:sz w:val="22"/>
                <w:szCs w:val="22"/>
              </w:rPr>
              <w:t>Stawka podatku od towarów i usług, która zgodnie z wiedzą wykonawcy, będzie miała zastosowanie [%]</w:t>
            </w:r>
          </w:p>
        </w:tc>
      </w:tr>
      <w:tr w:rsidR="00DB0CC8" w:rsidRPr="00C1155B" w14:paraId="2BE19E7E" w14:textId="77777777" w:rsidTr="00E40CD7">
        <w:tc>
          <w:tcPr>
            <w:tcW w:w="3594" w:type="dxa"/>
          </w:tcPr>
          <w:p w14:paraId="67A2834D" w14:textId="77777777" w:rsidR="00DB0CC8" w:rsidRPr="00C1155B" w:rsidRDefault="00DB0CC8" w:rsidP="00E40CD7">
            <w:pPr>
              <w:tabs>
                <w:tab w:val="left" w:pos="851"/>
              </w:tabs>
              <w:rPr>
                <w:sz w:val="22"/>
                <w:szCs w:val="22"/>
              </w:rPr>
            </w:pPr>
          </w:p>
          <w:p w14:paraId="6094114A" w14:textId="77777777" w:rsidR="00DB0CC8" w:rsidRPr="00C1155B" w:rsidRDefault="00DB0CC8" w:rsidP="00E40CD7">
            <w:pPr>
              <w:tabs>
                <w:tab w:val="left" w:pos="851"/>
              </w:tabs>
              <w:rPr>
                <w:sz w:val="22"/>
                <w:szCs w:val="22"/>
              </w:rPr>
            </w:pPr>
          </w:p>
        </w:tc>
        <w:tc>
          <w:tcPr>
            <w:tcW w:w="2255" w:type="dxa"/>
          </w:tcPr>
          <w:p w14:paraId="2B682870" w14:textId="77777777" w:rsidR="00DB0CC8" w:rsidRPr="00C1155B" w:rsidRDefault="00DB0CC8" w:rsidP="00E40CD7">
            <w:pPr>
              <w:tabs>
                <w:tab w:val="left" w:pos="851"/>
              </w:tabs>
              <w:rPr>
                <w:sz w:val="22"/>
                <w:szCs w:val="22"/>
              </w:rPr>
            </w:pPr>
          </w:p>
        </w:tc>
        <w:tc>
          <w:tcPr>
            <w:tcW w:w="2792" w:type="dxa"/>
          </w:tcPr>
          <w:p w14:paraId="55E42162" w14:textId="77777777" w:rsidR="00DB0CC8" w:rsidRPr="00C1155B" w:rsidRDefault="00DB0CC8" w:rsidP="00E40CD7">
            <w:pPr>
              <w:tabs>
                <w:tab w:val="left" w:pos="851"/>
              </w:tabs>
              <w:rPr>
                <w:sz w:val="22"/>
                <w:szCs w:val="22"/>
              </w:rPr>
            </w:pPr>
          </w:p>
        </w:tc>
      </w:tr>
      <w:tr w:rsidR="00DB0CC8" w:rsidRPr="00C1155B" w14:paraId="75E84C95" w14:textId="77777777" w:rsidTr="00E40CD7">
        <w:tc>
          <w:tcPr>
            <w:tcW w:w="3594" w:type="dxa"/>
          </w:tcPr>
          <w:p w14:paraId="098A2536" w14:textId="77777777" w:rsidR="00DB0CC8" w:rsidRPr="00C1155B" w:rsidRDefault="00DB0CC8" w:rsidP="00E40CD7">
            <w:pPr>
              <w:tabs>
                <w:tab w:val="left" w:pos="851"/>
              </w:tabs>
              <w:rPr>
                <w:sz w:val="22"/>
                <w:szCs w:val="22"/>
              </w:rPr>
            </w:pPr>
          </w:p>
          <w:p w14:paraId="13C24F81" w14:textId="77777777" w:rsidR="00DB0CC8" w:rsidRPr="00C1155B" w:rsidRDefault="00DB0CC8" w:rsidP="00E40CD7">
            <w:pPr>
              <w:tabs>
                <w:tab w:val="left" w:pos="851"/>
              </w:tabs>
              <w:rPr>
                <w:sz w:val="22"/>
                <w:szCs w:val="22"/>
              </w:rPr>
            </w:pPr>
          </w:p>
        </w:tc>
        <w:tc>
          <w:tcPr>
            <w:tcW w:w="2255" w:type="dxa"/>
          </w:tcPr>
          <w:p w14:paraId="2070B4E6" w14:textId="77777777" w:rsidR="00DB0CC8" w:rsidRPr="00C1155B" w:rsidRDefault="00DB0CC8" w:rsidP="00E40CD7">
            <w:pPr>
              <w:tabs>
                <w:tab w:val="left" w:pos="851"/>
              </w:tabs>
              <w:rPr>
                <w:sz w:val="22"/>
                <w:szCs w:val="22"/>
              </w:rPr>
            </w:pPr>
          </w:p>
        </w:tc>
        <w:tc>
          <w:tcPr>
            <w:tcW w:w="2792" w:type="dxa"/>
          </w:tcPr>
          <w:p w14:paraId="1ED89567" w14:textId="77777777" w:rsidR="00DB0CC8" w:rsidRPr="00C1155B" w:rsidRDefault="00DB0CC8" w:rsidP="00E40CD7">
            <w:pPr>
              <w:tabs>
                <w:tab w:val="left" w:pos="851"/>
              </w:tabs>
              <w:rPr>
                <w:sz w:val="22"/>
                <w:szCs w:val="22"/>
              </w:rPr>
            </w:pPr>
          </w:p>
        </w:tc>
      </w:tr>
      <w:tr w:rsidR="00DB0CC8" w:rsidRPr="00C1155B" w14:paraId="251D3753" w14:textId="77777777" w:rsidTr="00E40CD7">
        <w:tc>
          <w:tcPr>
            <w:tcW w:w="3594" w:type="dxa"/>
          </w:tcPr>
          <w:p w14:paraId="6BCEEADC" w14:textId="77777777" w:rsidR="00DB0CC8" w:rsidRPr="00C1155B" w:rsidRDefault="00DB0CC8" w:rsidP="00E40CD7">
            <w:pPr>
              <w:tabs>
                <w:tab w:val="left" w:pos="851"/>
              </w:tabs>
              <w:rPr>
                <w:sz w:val="22"/>
                <w:szCs w:val="22"/>
              </w:rPr>
            </w:pPr>
          </w:p>
          <w:p w14:paraId="7C14E823" w14:textId="77777777" w:rsidR="00DB0CC8" w:rsidRPr="00C1155B" w:rsidRDefault="00DB0CC8" w:rsidP="00E40CD7">
            <w:pPr>
              <w:tabs>
                <w:tab w:val="left" w:pos="851"/>
              </w:tabs>
              <w:rPr>
                <w:sz w:val="22"/>
                <w:szCs w:val="22"/>
              </w:rPr>
            </w:pPr>
          </w:p>
        </w:tc>
        <w:tc>
          <w:tcPr>
            <w:tcW w:w="2255" w:type="dxa"/>
          </w:tcPr>
          <w:p w14:paraId="491A8E69" w14:textId="77777777" w:rsidR="00DB0CC8" w:rsidRPr="00C1155B" w:rsidRDefault="00DB0CC8" w:rsidP="00E40CD7">
            <w:pPr>
              <w:tabs>
                <w:tab w:val="left" w:pos="851"/>
              </w:tabs>
              <w:rPr>
                <w:sz w:val="22"/>
                <w:szCs w:val="22"/>
              </w:rPr>
            </w:pPr>
          </w:p>
        </w:tc>
        <w:tc>
          <w:tcPr>
            <w:tcW w:w="2792" w:type="dxa"/>
          </w:tcPr>
          <w:p w14:paraId="1AD62A30" w14:textId="77777777" w:rsidR="00DB0CC8" w:rsidRPr="00C1155B" w:rsidRDefault="00DB0CC8" w:rsidP="00E40CD7">
            <w:pPr>
              <w:tabs>
                <w:tab w:val="left" w:pos="851"/>
              </w:tabs>
              <w:rPr>
                <w:sz w:val="22"/>
                <w:szCs w:val="22"/>
              </w:rPr>
            </w:pPr>
          </w:p>
        </w:tc>
      </w:tr>
      <w:tr w:rsidR="00DB0CC8" w:rsidRPr="00C1155B" w14:paraId="6E76F004" w14:textId="77777777" w:rsidTr="00E40CD7">
        <w:tc>
          <w:tcPr>
            <w:tcW w:w="3594" w:type="dxa"/>
          </w:tcPr>
          <w:p w14:paraId="6CE0345B" w14:textId="77777777" w:rsidR="00DB0CC8" w:rsidRPr="00C1155B" w:rsidRDefault="00DB0CC8" w:rsidP="00E40CD7">
            <w:pPr>
              <w:tabs>
                <w:tab w:val="left" w:pos="851"/>
              </w:tabs>
              <w:rPr>
                <w:sz w:val="22"/>
                <w:szCs w:val="22"/>
              </w:rPr>
            </w:pPr>
          </w:p>
          <w:p w14:paraId="704572A7" w14:textId="77777777" w:rsidR="00DB0CC8" w:rsidRPr="00C1155B" w:rsidRDefault="00DB0CC8" w:rsidP="00E40CD7">
            <w:pPr>
              <w:tabs>
                <w:tab w:val="left" w:pos="851"/>
              </w:tabs>
              <w:rPr>
                <w:sz w:val="22"/>
                <w:szCs w:val="22"/>
              </w:rPr>
            </w:pPr>
          </w:p>
        </w:tc>
        <w:tc>
          <w:tcPr>
            <w:tcW w:w="2255" w:type="dxa"/>
          </w:tcPr>
          <w:p w14:paraId="334C6A94" w14:textId="77777777" w:rsidR="00DB0CC8" w:rsidRPr="00C1155B" w:rsidRDefault="00DB0CC8" w:rsidP="00E40CD7">
            <w:pPr>
              <w:tabs>
                <w:tab w:val="left" w:pos="851"/>
              </w:tabs>
              <w:rPr>
                <w:sz w:val="22"/>
                <w:szCs w:val="22"/>
              </w:rPr>
            </w:pPr>
          </w:p>
        </w:tc>
        <w:tc>
          <w:tcPr>
            <w:tcW w:w="2792" w:type="dxa"/>
          </w:tcPr>
          <w:p w14:paraId="15A177A0" w14:textId="77777777" w:rsidR="00DB0CC8" w:rsidRPr="00C1155B" w:rsidRDefault="00DB0CC8" w:rsidP="00E40CD7">
            <w:pPr>
              <w:tabs>
                <w:tab w:val="left" w:pos="851"/>
              </w:tabs>
              <w:rPr>
                <w:sz w:val="22"/>
                <w:szCs w:val="22"/>
              </w:rPr>
            </w:pPr>
          </w:p>
        </w:tc>
      </w:tr>
    </w:tbl>
    <w:p w14:paraId="63E2C0D0" w14:textId="77777777" w:rsidR="00DB0CC8" w:rsidRPr="00C1155B" w:rsidRDefault="00DB0CC8" w:rsidP="00DB0CC8">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D0BD30B" w14:textId="77777777" w:rsidR="00DB0CC8" w:rsidRPr="00C1155B" w:rsidRDefault="00DB0CC8" w:rsidP="00DB0CC8">
      <w:pPr>
        <w:tabs>
          <w:tab w:val="left" w:pos="851"/>
        </w:tabs>
        <w:ind w:left="-142" w:firstLine="142"/>
        <w:rPr>
          <w:sz w:val="22"/>
          <w:szCs w:val="22"/>
        </w:rPr>
      </w:pPr>
    </w:p>
    <w:p w14:paraId="19ABFA8E" w14:textId="77777777" w:rsidR="00DB0CC8" w:rsidRPr="00C1155B" w:rsidRDefault="00DB0CC8" w:rsidP="00DB0CC8">
      <w:pPr>
        <w:tabs>
          <w:tab w:val="left" w:pos="851"/>
        </w:tabs>
        <w:ind w:left="-142" w:firstLine="142"/>
        <w:rPr>
          <w:sz w:val="22"/>
          <w:szCs w:val="22"/>
        </w:rPr>
      </w:pPr>
    </w:p>
    <w:p w14:paraId="75B7DDD8" w14:textId="77777777" w:rsidR="00DB0CC8" w:rsidRPr="00C1155B" w:rsidRDefault="00DB0CC8" w:rsidP="00DB0CC8">
      <w:pPr>
        <w:tabs>
          <w:tab w:val="left" w:pos="851"/>
        </w:tabs>
        <w:ind w:left="-142" w:firstLine="142"/>
        <w:rPr>
          <w:szCs w:val="18"/>
        </w:rPr>
      </w:pPr>
    </w:p>
    <w:p w14:paraId="0A1F9515" w14:textId="3343D0BF" w:rsidR="00490259" w:rsidRPr="00DB0CC8" w:rsidRDefault="00DB0CC8" w:rsidP="00DB0CC8">
      <w:pPr>
        <w:jc w:val="both"/>
        <w:rPr>
          <w:i/>
          <w:iCs/>
          <w:sz w:val="22"/>
          <w:szCs w:val="22"/>
        </w:rPr>
      </w:pPr>
      <w:r w:rsidRPr="00DB0CC8">
        <w:rPr>
          <w:sz w:val="22"/>
        </w:rPr>
        <w:t xml:space="preserve">Stawka podatku od towarów i usług obowiązująca u Zamawiającego zgodnie z ustawą z 11.03.2004 r. o podatku od towarów i usług </w:t>
      </w:r>
      <w:r w:rsidRPr="00713278">
        <w:rPr>
          <w:sz w:val="22"/>
        </w:rPr>
        <w:t xml:space="preserve">wynosi </w:t>
      </w:r>
      <w:r w:rsidR="00713278" w:rsidRPr="00713278">
        <w:rPr>
          <w:sz w:val="22"/>
        </w:rPr>
        <w:t>8</w:t>
      </w:r>
      <w:r w:rsidRPr="00713278">
        <w:rPr>
          <w:sz w:val="22"/>
        </w:rPr>
        <w:t xml:space="preserve"> %.</w:t>
      </w:r>
    </w:p>
    <w:p w14:paraId="78A6F1B6" w14:textId="77777777" w:rsidR="00490259" w:rsidRPr="00D87590" w:rsidRDefault="00490259" w:rsidP="00490259">
      <w:pPr>
        <w:tabs>
          <w:tab w:val="left" w:pos="851"/>
        </w:tabs>
        <w:ind w:left="-142" w:firstLine="142"/>
        <w:rPr>
          <w:szCs w:val="18"/>
        </w:rPr>
      </w:pPr>
    </w:p>
    <w:p w14:paraId="3793BDF7" w14:textId="77777777" w:rsidR="00490259" w:rsidRPr="00E66F78" w:rsidRDefault="00490259" w:rsidP="00490259">
      <w:pPr>
        <w:tabs>
          <w:tab w:val="left" w:pos="851"/>
        </w:tabs>
        <w:ind w:left="-142" w:firstLine="142"/>
        <w:rPr>
          <w:sz w:val="22"/>
        </w:rPr>
      </w:pPr>
    </w:p>
    <w:p w14:paraId="39EB8778" w14:textId="77777777" w:rsidR="00490259" w:rsidRPr="00E66F78" w:rsidRDefault="00490259" w:rsidP="00490259">
      <w:pPr>
        <w:tabs>
          <w:tab w:val="left" w:pos="851"/>
        </w:tabs>
        <w:ind w:left="-142" w:firstLine="142"/>
        <w:rPr>
          <w:sz w:val="22"/>
        </w:rPr>
      </w:pPr>
    </w:p>
    <w:p w14:paraId="1BB8DF29" w14:textId="77777777" w:rsidR="00490259" w:rsidRPr="00E66F78" w:rsidRDefault="00490259" w:rsidP="00490259">
      <w:pPr>
        <w:tabs>
          <w:tab w:val="left" w:pos="851"/>
        </w:tabs>
        <w:ind w:left="-142" w:firstLine="142"/>
        <w:rPr>
          <w:sz w:val="22"/>
        </w:rPr>
      </w:pPr>
    </w:p>
    <w:p w14:paraId="1E55F632" w14:textId="77777777" w:rsidR="00490259" w:rsidRPr="00E66F78" w:rsidRDefault="00490259" w:rsidP="00490259">
      <w:pPr>
        <w:tabs>
          <w:tab w:val="left" w:pos="851"/>
        </w:tabs>
        <w:ind w:left="-142" w:firstLine="142"/>
        <w:rPr>
          <w:sz w:val="22"/>
        </w:rPr>
      </w:pPr>
    </w:p>
    <w:p w14:paraId="62D2AEE2" w14:textId="77777777" w:rsidR="00490259" w:rsidRPr="00E66F78" w:rsidRDefault="00490259" w:rsidP="00490259">
      <w:pPr>
        <w:tabs>
          <w:tab w:val="left" w:pos="851"/>
        </w:tabs>
        <w:ind w:left="-142" w:firstLine="142"/>
        <w:rPr>
          <w:sz w:val="22"/>
        </w:rPr>
      </w:pPr>
    </w:p>
    <w:p w14:paraId="478C0252" w14:textId="77777777" w:rsidR="00490259" w:rsidRPr="00E66F78" w:rsidRDefault="00490259" w:rsidP="00490259">
      <w:pPr>
        <w:tabs>
          <w:tab w:val="left" w:pos="851"/>
        </w:tabs>
        <w:ind w:left="-142" w:firstLine="142"/>
        <w:rPr>
          <w:sz w:val="22"/>
        </w:rPr>
      </w:pPr>
    </w:p>
    <w:p w14:paraId="6141E50B" w14:textId="77777777" w:rsidR="00490259" w:rsidRPr="00E66F78" w:rsidRDefault="00490259" w:rsidP="00490259">
      <w:pPr>
        <w:tabs>
          <w:tab w:val="left" w:pos="851"/>
        </w:tabs>
        <w:ind w:left="-142" w:firstLine="142"/>
        <w:rPr>
          <w:sz w:val="22"/>
        </w:rPr>
      </w:pPr>
    </w:p>
    <w:p w14:paraId="37FCCE5C" w14:textId="77777777" w:rsidR="00490259" w:rsidRPr="00E66F78" w:rsidRDefault="00490259" w:rsidP="00490259">
      <w:pPr>
        <w:tabs>
          <w:tab w:val="left" w:pos="851"/>
        </w:tabs>
        <w:ind w:left="-142" w:firstLine="142"/>
        <w:rPr>
          <w:sz w:val="22"/>
        </w:rPr>
      </w:pPr>
    </w:p>
    <w:p w14:paraId="78856075" w14:textId="77777777" w:rsidR="00490259" w:rsidRPr="00E66F78" w:rsidRDefault="00490259" w:rsidP="00490259">
      <w:pPr>
        <w:tabs>
          <w:tab w:val="left" w:pos="851"/>
        </w:tabs>
        <w:ind w:left="-142" w:firstLine="142"/>
        <w:rPr>
          <w:sz w:val="22"/>
        </w:rPr>
      </w:pPr>
    </w:p>
    <w:p w14:paraId="2FD25BD2" w14:textId="77777777" w:rsidR="00490259" w:rsidRPr="00E66F78" w:rsidRDefault="00490259" w:rsidP="00490259">
      <w:pPr>
        <w:tabs>
          <w:tab w:val="left" w:pos="851"/>
        </w:tabs>
        <w:ind w:left="-142" w:firstLine="142"/>
        <w:rPr>
          <w:sz w:val="22"/>
        </w:rPr>
      </w:pPr>
    </w:p>
    <w:p w14:paraId="34194FBF" w14:textId="77777777" w:rsidR="00490259" w:rsidRPr="00E66F78" w:rsidRDefault="00490259" w:rsidP="00490259">
      <w:pPr>
        <w:tabs>
          <w:tab w:val="left" w:pos="851"/>
        </w:tabs>
        <w:ind w:left="-142" w:firstLine="142"/>
        <w:rPr>
          <w:sz w:val="22"/>
        </w:rPr>
      </w:pPr>
    </w:p>
    <w:p w14:paraId="4A151EAA" w14:textId="77777777" w:rsidR="00490259" w:rsidRPr="00E66F78" w:rsidRDefault="00490259" w:rsidP="00490259">
      <w:pPr>
        <w:tabs>
          <w:tab w:val="left" w:pos="851"/>
        </w:tabs>
        <w:ind w:left="-142" w:firstLine="142"/>
        <w:rPr>
          <w:sz w:val="22"/>
        </w:rPr>
      </w:pPr>
    </w:p>
    <w:p w14:paraId="27463627" w14:textId="77777777" w:rsidR="00490259" w:rsidRPr="00E66F78" w:rsidRDefault="00490259" w:rsidP="00490259">
      <w:pPr>
        <w:tabs>
          <w:tab w:val="left" w:pos="851"/>
        </w:tabs>
        <w:ind w:left="-142" w:firstLine="142"/>
        <w:rPr>
          <w:sz w:val="22"/>
        </w:rPr>
      </w:pPr>
    </w:p>
    <w:p w14:paraId="4B983A34" w14:textId="77777777" w:rsidR="00490259" w:rsidRPr="00E66F78" w:rsidRDefault="00490259" w:rsidP="00490259">
      <w:pPr>
        <w:tabs>
          <w:tab w:val="left" w:pos="851"/>
        </w:tabs>
        <w:ind w:left="-142" w:firstLine="142"/>
        <w:rPr>
          <w:sz w:val="22"/>
        </w:rPr>
      </w:pPr>
    </w:p>
    <w:p w14:paraId="29FDB409" w14:textId="77777777" w:rsidR="00490259" w:rsidRPr="00E66F78" w:rsidRDefault="00490259" w:rsidP="00490259">
      <w:pPr>
        <w:tabs>
          <w:tab w:val="left" w:pos="851"/>
        </w:tabs>
        <w:ind w:left="-142" w:firstLine="142"/>
        <w:rPr>
          <w:sz w:val="22"/>
        </w:rPr>
      </w:pPr>
    </w:p>
    <w:p w14:paraId="04F07A44" w14:textId="77777777" w:rsidR="00490259" w:rsidRPr="00E66F78" w:rsidRDefault="00490259" w:rsidP="00490259">
      <w:pPr>
        <w:tabs>
          <w:tab w:val="left" w:pos="851"/>
        </w:tabs>
        <w:ind w:left="-142" w:firstLine="142"/>
        <w:rPr>
          <w:sz w:val="22"/>
        </w:rPr>
      </w:pPr>
    </w:p>
    <w:p w14:paraId="188F30A3" w14:textId="77777777" w:rsidR="00490259" w:rsidRPr="00E66F78" w:rsidRDefault="00490259" w:rsidP="00490259">
      <w:pPr>
        <w:tabs>
          <w:tab w:val="left" w:pos="851"/>
        </w:tabs>
        <w:ind w:left="-142" w:firstLine="142"/>
        <w:rPr>
          <w:sz w:val="22"/>
        </w:rPr>
      </w:pPr>
    </w:p>
    <w:p w14:paraId="48499DF4" w14:textId="77777777" w:rsidR="00490259" w:rsidRPr="008057B2" w:rsidRDefault="00490259" w:rsidP="008057B2">
      <w:pPr>
        <w:jc w:val="both"/>
        <w:rPr>
          <w:rFonts w:eastAsiaTheme="majorEastAsia"/>
          <w:b/>
          <w:bCs/>
          <w:color w:val="2F5496" w:themeColor="accent1" w:themeShade="BF"/>
          <w:spacing w:val="20"/>
          <w:sz w:val="28"/>
          <w:szCs w:val="28"/>
        </w:rPr>
      </w:pPr>
      <w:bookmarkStart w:id="167" w:name="_Hlk83030833"/>
      <w:r w:rsidRPr="008057B2">
        <w:rPr>
          <w:rFonts w:eastAsiaTheme="majorEastAsia"/>
          <w:b/>
          <w:bCs/>
          <w:color w:val="2F5496" w:themeColor="accent1" w:themeShade="BF"/>
          <w:spacing w:val="20"/>
          <w:sz w:val="28"/>
          <w:szCs w:val="28"/>
        </w:rPr>
        <w:lastRenderedPageBreak/>
        <w:t xml:space="preserve">Załącznik nr </w:t>
      </w:r>
      <w:r w:rsidR="00815ABD">
        <w:rPr>
          <w:rFonts w:eastAsiaTheme="majorEastAsia"/>
          <w:b/>
          <w:bCs/>
          <w:color w:val="2F5496" w:themeColor="accent1" w:themeShade="BF"/>
          <w:spacing w:val="20"/>
          <w:sz w:val="28"/>
          <w:szCs w:val="28"/>
        </w:rPr>
        <w:t>4.8</w:t>
      </w:r>
      <w:r w:rsidRPr="008057B2">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9C6458" w:rsidRDefault="00490259" w:rsidP="00490259">
      <w:pPr>
        <w:keepNext/>
        <w:tabs>
          <w:tab w:val="left" w:pos="720"/>
        </w:tabs>
        <w:snapToGrid w:val="0"/>
        <w:jc w:val="right"/>
        <w:outlineLvl w:val="1"/>
        <w:rPr>
          <w:b/>
          <w:bCs/>
          <w:sz w:val="24"/>
          <w:szCs w:val="28"/>
        </w:rPr>
      </w:pPr>
    </w:p>
    <w:p w14:paraId="0F280B7F" w14:textId="77777777" w:rsidR="00490259" w:rsidRDefault="00490259" w:rsidP="00490259">
      <w:pPr>
        <w:keepNext/>
        <w:tabs>
          <w:tab w:val="left" w:pos="720"/>
        </w:tabs>
        <w:snapToGrid w:val="0"/>
        <w:jc w:val="right"/>
        <w:outlineLvl w:val="1"/>
        <w:rPr>
          <w:b/>
          <w:bCs/>
          <w:i/>
          <w:sz w:val="22"/>
          <w:szCs w:val="22"/>
        </w:rPr>
      </w:pPr>
    </w:p>
    <w:p w14:paraId="0E4DCAF3"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96F8E83" w14:textId="77777777" w:rsidR="00490259" w:rsidRDefault="00490259" w:rsidP="00490259">
      <w:pPr>
        <w:keepNext/>
        <w:tabs>
          <w:tab w:val="left" w:pos="720"/>
        </w:tabs>
        <w:snapToGrid w:val="0"/>
        <w:jc w:val="right"/>
        <w:outlineLvl w:val="1"/>
        <w:rPr>
          <w:b/>
          <w:bCs/>
          <w:i/>
          <w:sz w:val="22"/>
          <w:szCs w:val="22"/>
        </w:rPr>
      </w:pPr>
    </w:p>
    <w:p w14:paraId="27BB274F" w14:textId="77777777" w:rsidR="00490259" w:rsidRDefault="00490259" w:rsidP="00490259">
      <w:pPr>
        <w:rPr>
          <w:rFonts w:ascii="Arial" w:hAnsi="Arial"/>
          <w:sz w:val="16"/>
        </w:rPr>
      </w:pPr>
    </w:p>
    <w:p w14:paraId="51DFD4DE"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2F63A51" w14:textId="4B2BF390"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bookmarkStart w:id="16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02BC4E2"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8467341" w14:textId="3EB4D2D8"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00360BEB" w:rsidRPr="00360BEB">
        <w:rPr>
          <w:sz w:val="22"/>
          <w:szCs w:val="22"/>
          <w:lang w:eastAsia="zh-CN"/>
        </w:rPr>
        <w:t xml:space="preserve">(Dz. U. z 2023 r. poz. 120, 295 z </w:t>
      </w:r>
      <w:proofErr w:type="spellStart"/>
      <w:r w:rsidR="00360BEB" w:rsidRPr="00360BEB">
        <w:rPr>
          <w:sz w:val="22"/>
          <w:szCs w:val="22"/>
          <w:lang w:eastAsia="zh-CN"/>
        </w:rPr>
        <w:t>późn</w:t>
      </w:r>
      <w:proofErr w:type="spellEnd"/>
      <w:r w:rsidR="00360BEB" w:rsidRPr="00360BEB">
        <w:rPr>
          <w:sz w:val="22"/>
          <w:szCs w:val="22"/>
          <w:lang w:eastAsia="zh-CN"/>
        </w:rPr>
        <w:t xml:space="preserve">. zm.) </w:t>
      </w:r>
      <w:r w:rsidRPr="0080151F">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68"/>
    <w:p w14:paraId="61C03085" w14:textId="77777777" w:rsidR="00490259" w:rsidRPr="0080151F" w:rsidRDefault="00490259" w:rsidP="00571386">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5124917"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498ACAFA"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6C99A791"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DBE6235" w14:textId="77777777" w:rsidR="00490259" w:rsidRPr="0080151F" w:rsidRDefault="00490259" w:rsidP="00571386">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6BCA60E5" w14:textId="77777777" w:rsidR="00490259" w:rsidRPr="0080151F" w:rsidRDefault="00490259" w:rsidP="00571386">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4DF422A2" w14:textId="77777777" w:rsidR="00490259" w:rsidRDefault="00490259" w:rsidP="00490259">
      <w:pPr>
        <w:rPr>
          <w:rFonts w:ascii="Arial" w:hAnsi="Arial"/>
          <w:sz w:val="16"/>
        </w:rPr>
      </w:pPr>
    </w:p>
    <w:p w14:paraId="29E17AFE" w14:textId="77777777" w:rsidR="0080151F" w:rsidRDefault="0080151F" w:rsidP="00490259">
      <w:pPr>
        <w:jc w:val="both"/>
        <w:rPr>
          <w:i/>
          <w:iCs/>
          <w:sz w:val="22"/>
          <w:szCs w:val="22"/>
        </w:rPr>
      </w:pPr>
    </w:p>
    <w:p w14:paraId="4A38297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679B3668" w14:textId="77777777" w:rsidR="00890AB1" w:rsidRDefault="00FE6881">
      <w:pPr>
        <w:spacing w:after="160" w:line="259" w:lineRule="auto"/>
        <w:rPr>
          <w:i/>
          <w:iCs/>
        </w:rPr>
        <w:sectPr w:rsidR="00890AB1">
          <w:footerReference w:type="default" r:id="rId16"/>
          <w:pgSz w:w="11906" w:h="16838"/>
          <w:pgMar w:top="1417" w:right="1417" w:bottom="1417" w:left="1417" w:header="708" w:footer="708" w:gutter="0"/>
          <w:cols w:space="708"/>
          <w:docGrid w:linePitch="360"/>
        </w:sectPr>
      </w:pPr>
      <w:r>
        <w:rPr>
          <w:i/>
          <w:iCs/>
        </w:rPr>
        <w:br w:type="page"/>
      </w:r>
    </w:p>
    <w:p w14:paraId="6AEA0DAD" w14:textId="2C58A84A" w:rsidR="00A95C13" w:rsidRPr="009A6192" w:rsidRDefault="00490259" w:rsidP="009A6192">
      <w:pPr>
        <w:jc w:val="both"/>
        <w:rPr>
          <w:rFonts w:eastAsiaTheme="majorEastAsia"/>
          <w:b/>
          <w:bCs/>
          <w:color w:val="2F5496" w:themeColor="accent1" w:themeShade="BF"/>
          <w:spacing w:val="20"/>
          <w:sz w:val="28"/>
          <w:szCs w:val="28"/>
        </w:rPr>
      </w:pPr>
      <w:r w:rsidRPr="001D1C76">
        <w:rPr>
          <w:rFonts w:eastAsiaTheme="majorEastAsia"/>
          <w:b/>
          <w:bCs/>
          <w:color w:val="2F5496" w:themeColor="accent1" w:themeShade="BF"/>
          <w:spacing w:val="20"/>
          <w:sz w:val="28"/>
          <w:szCs w:val="28"/>
        </w:rPr>
        <w:lastRenderedPageBreak/>
        <w:t>Załącznik nr 5 do SWZ – Istotne postanowienia umowy</w:t>
      </w:r>
      <w:bookmarkStart w:id="169" w:name="_Hlk67825298"/>
    </w:p>
    <w:p w14:paraId="301B927F" w14:textId="77777777" w:rsidR="000C23F8" w:rsidRPr="007F67B0" w:rsidRDefault="000C23F8" w:rsidP="000C23F8">
      <w:pPr>
        <w:spacing w:before="120"/>
        <w:jc w:val="center"/>
        <w:rPr>
          <w:b/>
          <w:bCs/>
          <w:sz w:val="32"/>
          <w:szCs w:val="32"/>
        </w:rPr>
      </w:pPr>
      <w:r w:rsidRPr="007F67B0">
        <w:rPr>
          <w:b/>
          <w:bCs/>
          <w:sz w:val="32"/>
          <w:szCs w:val="32"/>
        </w:rPr>
        <w:t>Istotne postanowienia umowy</w:t>
      </w:r>
    </w:p>
    <w:p w14:paraId="2CCFD44D" w14:textId="77777777" w:rsidR="000C23F8" w:rsidRPr="00857E86" w:rsidRDefault="000C23F8" w:rsidP="000C23F8">
      <w:pPr>
        <w:pStyle w:val="Zwykytekst"/>
        <w:jc w:val="both"/>
        <w:rPr>
          <w:rFonts w:ascii="Times New Roman" w:hAnsi="Times New Roman" w:cs="Times New Roman"/>
          <w:sz w:val="14"/>
          <w:szCs w:val="14"/>
        </w:rPr>
      </w:pPr>
    </w:p>
    <w:bookmarkEnd w:id="167"/>
    <w:bookmarkEnd w:id="169"/>
    <w:p w14:paraId="58E7B0B6" w14:textId="11919E8C" w:rsidR="003C37C7" w:rsidRPr="009A6192" w:rsidRDefault="003C37C7" w:rsidP="009A6192">
      <w:pPr>
        <w:jc w:val="center"/>
        <w:rPr>
          <w:b/>
          <w:bCs/>
          <w:sz w:val="32"/>
          <w:szCs w:val="32"/>
        </w:rPr>
      </w:pPr>
      <w:r w:rsidRPr="007F67B0">
        <w:rPr>
          <w:b/>
          <w:bCs/>
          <w:sz w:val="32"/>
          <w:szCs w:val="32"/>
        </w:rPr>
        <w:t>UMOWA nr […]</w:t>
      </w:r>
    </w:p>
    <w:p w14:paraId="6F6BFADE" w14:textId="77777777" w:rsidR="00EF662E" w:rsidRPr="00A40C9B" w:rsidRDefault="00EF662E" w:rsidP="00EF662E">
      <w:pPr>
        <w:jc w:val="both"/>
        <w:rPr>
          <w:rFonts w:eastAsiaTheme="minorHAnsi"/>
          <w:sz w:val="24"/>
          <w:szCs w:val="24"/>
          <w:lang w:eastAsia="en-US"/>
        </w:rPr>
      </w:pPr>
      <w:r w:rsidRPr="00A40C9B">
        <w:rPr>
          <w:rFonts w:eastAsiaTheme="minorHAnsi"/>
          <w:color w:val="FF0000"/>
          <w:sz w:val="24"/>
          <w:szCs w:val="24"/>
          <w:lang w:eastAsia="en-US"/>
        </w:rPr>
        <w:t>Wersja elektroniczna</w:t>
      </w:r>
    </w:p>
    <w:p w14:paraId="1C84029F" w14:textId="77777777" w:rsidR="00EF662E" w:rsidRPr="007F67B0" w:rsidRDefault="00EF662E" w:rsidP="00571386">
      <w:pPr>
        <w:numPr>
          <w:ilvl w:val="0"/>
          <w:numId w:val="49"/>
        </w:numPr>
        <w:ind w:left="284" w:hanging="284"/>
        <w:jc w:val="both"/>
        <w:rPr>
          <w:rFonts w:eastAsiaTheme="minorHAnsi"/>
          <w:sz w:val="22"/>
          <w:szCs w:val="22"/>
          <w:lang w:eastAsia="en-US"/>
        </w:rPr>
      </w:pPr>
      <w:r w:rsidRPr="007F67B0">
        <w:rPr>
          <w:rFonts w:eastAsiaTheme="minorHAnsi"/>
          <w:sz w:val="22"/>
          <w:szCs w:val="22"/>
          <w:lang w:eastAsia="en-US"/>
        </w:rPr>
        <w:t xml:space="preserve">Niniejsza Umowa </w:t>
      </w:r>
      <w:r w:rsidRPr="00C1155B">
        <w:rPr>
          <w:sz w:val="22"/>
          <w:szCs w:val="22"/>
        </w:rPr>
        <w:t xml:space="preserve">(dalej jako: </w:t>
      </w:r>
      <w:r w:rsidRPr="00C1155B">
        <w:rPr>
          <w:b/>
          <w:bCs/>
          <w:sz w:val="22"/>
          <w:szCs w:val="22"/>
        </w:rPr>
        <w:t>Umowa</w:t>
      </w:r>
      <w:r w:rsidRPr="00C1155B">
        <w:rPr>
          <w:sz w:val="22"/>
          <w:szCs w:val="22"/>
        </w:rPr>
        <w:t>)</w:t>
      </w:r>
      <w:r>
        <w:rPr>
          <w:sz w:val="22"/>
          <w:szCs w:val="22"/>
        </w:rPr>
        <w:t xml:space="preserve"> </w:t>
      </w:r>
      <w:r w:rsidRPr="007F67B0">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F655DDD" w14:textId="77777777" w:rsidR="00EF662E" w:rsidRPr="007F67B0" w:rsidRDefault="00EF662E" w:rsidP="00571386">
      <w:pPr>
        <w:numPr>
          <w:ilvl w:val="0"/>
          <w:numId w:val="49"/>
        </w:numPr>
        <w:ind w:left="284" w:hanging="284"/>
        <w:rPr>
          <w:rFonts w:eastAsiaTheme="minorHAnsi"/>
          <w:sz w:val="22"/>
          <w:szCs w:val="22"/>
          <w:lang w:eastAsia="en-US"/>
        </w:rPr>
      </w:pPr>
      <w:r w:rsidRPr="007F67B0">
        <w:rPr>
          <w:rFonts w:eastAsiaTheme="minorHAnsi"/>
          <w:sz w:val="22"/>
          <w:szCs w:val="22"/>
          <w:lang w:eastAsia="en-US"/>
        </w:rPr>
        <w:t>Strony przyjmują jako datę jej zawarcia - datę złożenia ostatniego podpisu.</w:t>
      </w:r>
    </w:p>
    <w:p w14:paraId="3ECEA16E" w14:textId="77777777" w:rsidR="00EF662E" w:rsidRDefault="00EF662E" w:rsidP="00EF662E">
      <w:pPr>
        <w:jc w:val="both"/>
        <w:rPr>
          <w:color w:val="FF0000"/>
          <w:sz w:val="24"/>
          <w:szCs w:val="24"/>
        </w:rPr>
      </w:pPr>
      <w:r w:rsidRPr="00DB536F">
        <w:rPr>
          <w:color w:val="FF0000"/>
          <w:sz w:val="24"/>
          <w:szCs w:val="24"/>
        </w:rPr>
        <w:t>Wersja papierowa</w:t>
      </w:r>
    </w:p>
    <w:p w14:paraId="1813D101" w14:textId="77777777" w:rsidR="00EF662E" w:rsidRPr="00DB536F" w:rsidRDefault="00EF662E" w:rsidP="00EF662E">
      <w:pPr>
        <w:jc w:val="both"/>
        <w:rPr>
          <w:bCs/>
          <w:sz w:val="24"/>
          <w:szCs w:val="24"/>
        </w:rPr>
      </w:pPr>
      <w:r w:rsidRPr="00A95C13">
        <w:rPr>
          <w:sz w:val="22"/>
          <w:szCs w:val="22"/>
        </w:rPr>
        <w:t>Umowa została zawarta w dniu ……….  w ……………….</w:t>
      </w:r>
    </w:p>
    <w:p w14:paraId="4B45D73F" w14:textId="77777777" w:rsidR="00EF662E" w:rsidRPr="009A6192" w:rsidRDefault="00EF662E" w:rsidP="00EF662E">
      <w:pPr>
        <w:jc w:val="both"/>
        <w:rPr>
          <w:b/>
          <w:bCs/>
          <w:sz w:val="14"/>
          <w:szCs w:val="14"/>
        </w:rPr>
      </w:pPr>
    </w:p>
    <w:p w14:paraId="515F7B74" w14:textId="77777777" w:rsidR="00EF662E" w:rsidRPr="007F67B0" w:rsidRDefault="00EF662E" w:rsidP="00EF662E">
      <w:pPr>
        <w:jc w:val="both"/>
        <w:rPr>
          <w:b/>
          <w:bCs/>
          <w:sz w:val="22"/>
          <w:szCs w:val="22"/>
        </w:rPr>
      </w:pPr>
      <w:r w:rsidRPr="007F67B0">
        <w:rPr>
          <w:b/>
          <w:bCs/>
          <w:sz w:val="22"/>
          <w:szCs w:val="22"/>
        </w:rPr>
        <w:t>Strony Umowy:</w:t>
      </w:r>
    </w:p>
    <w:p w14:paraId="570FFCBD" w14:textId="49996F15" w:rsidR="00EF662E" w:rsidRPr="00F62CF0" w:rsidRDefault="00EF662E" w:rsidP="00EF662E">
      <w:pPr>
        <w:jc w:val="both"/>
        <w:rPr>
          <w:sz w:val="22"/>
          <w:szCs w:val="22"/>
        </w:rPr>
      </w:pPr>
      <w:r w:rsidRPr="007F67B0">
        <w:rPr>
          <w:b/>
          <w:bCs/>
          <w:sz w:val="22"/>
          <w:szCs w:val="22"/>
        </w:rPr>
        <w:t>POLSKA GRUPA GÓRNICZA S.A.</w:t>
      </w:r>
      <w:r w:rsidRPr="007F67B0">
        <w:rPr>
          <w:sz w:val="22"/>
          <w:szCs w:val="22"/>
        </w:rPr>
        <w:t xml:space="preserve"> z siedzibą w Katowicach przy ul. Powstańców 30, kod pocztowy 40-039, </w:t>
      </w:r>
      <w:r w:rsidRPr="007F67B0">
        <w:rPr>
          <w:b/>
          <w:bCs/>
          <w:sz w:val="22"/>
          <w:szCs w:val="22"/>
        </w:rPr>
        <w:t>Oddział ……………………..,</w:t>
      </w:r>
      <w:r w:rsidRPr="007F67B0">
        <w:rPr>
          <w:sz w:val="22"/>
          <w:szCs w:val="22"/>
        </w:rPr>
        <w:t xml:space="preserve"> adres: ……………………, ul. …………………….., zarejestrowana przez Sąd Rejonowy Katowice-Wschód w Katowicach Wydział Gospodarczy pod numerem KRS 0000709363, wysokość kapitału zakładowego całkowicie wpłaconego: </w:t>
      </w:r>
      <w:r w:rsidRPr="00DA4081">
        <w:rPr>
          <w:sz w:val="22"/>
          <w:szCs w:val="22"/>
        </w:rPr>
        <w:t>3 916 71</w:t>
      </w:r>
      <w:r w:rsidR="00984F30">
        <w:rPr>
          <w:sz w:val="22"/>
          <w:szCs w:val="22"/>
        </w:rPr>
        <w:t>9</w:t>
      </w:r>
      <w:r w:rsidRPr="00DA4081">
        <w:rPr>
          <w:sz w:val="22"/>
          <w:szCs w:val="22"/>
        </w:rPr>
        <w:t xml:space="preserve"> </w:t>
      </w:r>
      <w:r w:rsidR="007C20F5" w:rsidRPr="00DA4081">
        <w:rPr>
          <w:sz w:val="22"/>
          <w:szCs w:val="22"/>
        </w:rPr>
        <w:t>00</w:t>
      </w:r>
      <w:r w:rsidRPr="00DA4081">
        <w:rPr>
          <w:sz w:val="22"/>
          <w:szCs w:val="22"/>
        </w:rPr>
        <w:t>,00 z</w:t>
      </w:r>
      <w:r w:rsidRPr="007F67B0">
        <w:rPr>
          <w:sz w:val="22"/>
          <w:szCs w:val="22"/>
        </w:rPr>
        <w:t xml:space="preserve">ł, NIP 634-283-47-28, REGON: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DE750C" w14:paraId="41446309" w14:textId="77777777" w:rsidTr="00E40CD7">
        <w:trPr>
          <w:trHeight w:val="20"/>
        </w:trPr>
        <w:tc>
          <w:tcPr>
            <w:tcW w:w="5000" w:type="pct"/>
            <w:gridSpan w:val="4"/>
            <w:shd w:val="clear" w:color="auto" w:fill="F2F2F2" w:themeFill="background1" w:themeFillShade="F2"/>
            <w:vAlign w:val="center"/>
          </w:tcPr>
          <w:p w14:paraId="1B5FB235" w14:textId="77777777" w:rsidR="00EF662E" w:rsidRPr="00DE750C" w:rsidRDefault="00EF662E" w:rsidP="00E40CD7">
            <w:pPr>
              <w:widowControl w:val="0"/>
              <w:tabs>
                <w:tab w:val="left" w:pos="284"/>
                <w:tab w:val="left" w:pos="851"/>
              </w:tabs>
              <w:ind w:left="284" w:hanging="284"/>
              <w:jc w:val="center"/>
              <w:rPr>
                <w:b/>
                <w:bCs/>
              </w:rPr>
            </w:pPr>
            <w:r w:rsidRPr="00DE750C">
              <w:rPr>
                <w:b/>
                <w:bCs/>
                <w:sz w:val="22"/>
                <w:szCs w:val="22"/>
              </w:rPr>
              <w:t>ZAMAWIAJĄCY</w:t>
            </w:r>
          </w:p>
        </w:tc>
      </w:tr>
      <w:tr w:rsidR="00EF662E" w:rsidRPr="00DE750C" w14:paraId="0A3EA8C4" w14:textId="77777777" w:rsidTr="00E40CD7">
        <w:trPr>
          <w:trHeight w:val="557"/>
        </w:trPr>
        <w:tc>
          <w:tcPr>
            <w:tcW w:w="2499" w:type="pct"/>
            <w:gridSpan w:val="2"/>
            <w:vAlign w:val="center"/>
          </w:tcPr>
          <w:p w14:paraId="77982A8E" w14:textId="77777777" w:rsidR="00EF662E" w:rsidRDefault="00EF662E" w:rsidP="00E40CD7">
            <w:pPr>
              <w:widowControl w:val="0"/>
              <w:jc w:val="center"/>
              <w:rPr>
                <w:sz w:val="18"/>
                <w:szCs w:val="18"/>
              </w:rPr>
            </w:pPr>
          </w:p>
          <w:p w14:paraId="23A58512" w14:textId="77777777" w:rsidR="00EF662E" w:rsidRDefault="00EF662E" w:rsidP="00E40CD7">
            <w:pPr>
              <w:widowControl w:val="0"/>
              <w:jc w:val="center"/>
              <w:rPr>
                <w:sz w:val="18"/>
                <w:szCs w:val="18"/>
              </w:rPr>
            </w:pPr>
          </w:p>
          <w:p w14:paraId="1FEEC434" w14:textId="77777777" w:rsidR="00EF662E" w:rsidRDefault="00EF662E" w:rsidP="00E40CD7">
            <w:pPr>
              <w:widowControl w:val="0"/>
              <w:jc w:val="center"/>
              <w:rPr>
                <w:sz w:val="18"/>
                <w:szCs w:val="18"/>
              </w:rPr>
            </w:pPr>
          </w:p>
          <w:p w14:paraId="25E9CF5E" w14:textId="77777777" w:rsidR="00EF662E" w:rsidRDefault="00EF662E" w:rsidP="00E40CD7">
            <w:pPr>
              <w:widowControl w:val="0"/>
              <w:jc w:val="center"/>
              <w:rPr>
                <w:sz w:val="18"/>
                <w:szCs w:val="18"/>
              </w:rPr>
            </w:pPr>
          </w:p>
          <w:p w14:paraId="15C4FFC6" w14:textId="77777777" w:rsidR="00EF662E" w:rsidRDefault="00EF662E" w:rsidP="00E40CD7">
            <w:pPr>
              <w:widowControl w:val="0"/>
              <w:jc w:val="center"/>
              <w:rPr>
                <w:sz w:val="18"/>
                <w:szCs w:val="18"/>
              </w:rPr>
            </w:pPr>
          </w:p>
          <w:p w14:paraId="4195125E" w14:textId="77777777" w:rsidR="00EF662E" w:rsidRPr="00DE750C" w:rsidRDefault="00EF662E" w:rsidP="00E40CD7">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Default="00EF662E" w:rsidP="00E40CD7">
            <w:pPr>
              <w:widowControl w:val="0"/>
              <w:jc w:val="center"/>
              <w:rPr>
                <w:sz w:val="18"/>
                <w:szCs w:val="18"/>
              </w:rPr>
            </w:pPr>
          </w:p>
          <w:p w14:paraId="6AC8533D" w14:textId="77777777" w:rsidR="00EF662E" w:rsidRDefault="00EF662E" w:rsidP="00E40CD7">
            <w:pPr>
              <w:widowControl w:val="0"/>
              <w:jc w:val="center"/>
              <w:rPr>
                <w:sz w:val="18"/>
                <w:szCs w:val="18"/>
              </w:rPr>
            </w:pPr>
          </w:p>
          <w:p w14:paraId="222E42D3" w14:textId="77777777" w:rsidR="00EF662E" w:rsidRDefault="00EF662E" w:rsidP="00E40CD7">
            <w:pPr>
              <w:widowControl w:val="0"/>
              <w:jc w:val="center"/>
              <w:rPr>
                <w:sz w:val="18"/>
                <w:szCs w:val="18"/>
              </w:rPr>
            </w:pPr>
          </w:p>
          <w:p w14:paraId="63C64F46" w14:textId="77777777" w:rsidR="00EF662E" w:rsidRDefault="00EF662E" w:rsidP="00E40CD7">
            <w:pPr>
              <w:widowControl w:val="0"/>
              <w:jc w:val="center"/>
              <w:rPr>
                <w:sz w:val="18"/>
                <w:szCs w:val="18"/>
              </w:rPr>
            </w:pPr>
          </w:p>
          <w:p w14:paraId="49DC1A3A" w14:textId="77777777" w:rsidR="00EF662E" w:rsidRDefault="00EF662E" w:rsidP="00E40CD7">
            <w:pPr>
              <w:widowControl w:val="0"/>
              <w:jc w:val="center"/>
              <w:rPr>
                <w:sz w:val="18"/>
                <w:szCs w:val="18"/>
              </w:rPr>
            </w:pPr>
          </w:p>
          <w:p w14:paraId="1BE70F32" w14:textId="77777777" w:rsidR="00EF662E" w:rsidRPr="00DE750C" w:rsidRDefault="00EF662E" w:rsidP="00E40CD7">
            <w:pPr>
              <w:widowControl w:val="0"/>
              <w:tabs>
                <w:tab w:val="left" w:pos="284"/>
                <w:tab w:val="left" w:pos="851"/>
              </w:tabs>
              <w:ind w:left="284" w:hanging="284"/>
              <w:jc w:val="center"/>
              <w:rPr>
                <w:b/>
                <w:bCs/>
              </w:rPr>
            </w:pPr>
          </w:p>
        </w:tc>
      </w:tr>
      <w:tr w:rsidR="00EF662E" w:rsidRPr="00DE750C" w14:paraId="3C5FA4C2" w14:textId="77777777" w:rsidTr="00E40CD7">
        <w:trPr>
          <w:trHeight w:val="564"/>
        </w:trPr>
        <w:tc>
          <w:tcPr>
            <w:tcW w:w="1250" w:type="pct"/>
            <w:shd w:val="clear" w:color="auto" w:fill="F2F2F2" w:themeFill="background1" w:themeFillShade="F2"/>
            <w:vAlign w:val="center"/>
          </w:tcPr>
          <w:p w14:paraId="20DD1224" w14:textId="77777777" w:rsidR="00EF662E" w:rsidRPr="00F84F88" w:rsidRDefault="00EF662E" w:rsidP="00E40CD7">
            <w:pPr>
              <w:ind w:left="-108" w:right="-108"/>
              <w:jc w:val="center"/>
              <w:rPr>
                <w:sz w:val="18"/>
                <w:szCs w:val="18"/>
              </w:rPr>
            </w:pPr>
            <w:r w:rsidRPr="00F84F88">
              <w:rPr>
                <w:sz w:val="18"/>
                <w:szCs w:val="18"/>
              </w:rPr>
              <w:t>Sekretarz Komisji Przetargowej lub</w:t>
            </w:r>
          </w:p>
          <w:p w14:paraId="5C0DA5A0" w14:textId="77777777" w:rsidR="00EF662E" w:rsidRPr="00F84F88" w:rsidRDefault="00EF662E" w:rsidP="00E40CD7">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1297CDF5" w14:textId="77777777" w:rsidR="00EF662E" w:rsidRPr="00F84F88" w:rsidRDefault="00EF662E" w:rsidP="00E40CD7">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F84F88" w:rsidRDefault="00EF662E" w:rsidP="00E40CD7">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73B330AF" w14:textId="77777777" w:rsidR="00EF662E" w:rsidRPr="00F84F88" w:rsidRDefault="00EF662E" w:rsidP="00E40CD7">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F662E" w:rsidRPr="00DE750C" w14:paraId="5240ACD1" w14:textId="77777777" w:rsidTr="00E40CD7">
        <w:trPr>
          <w:trHeight w:val="564"/>
        </w:trPr>
        <w:tc>
          <w:tcPr>
            <w:tcW w:w="1250" w:type="pct"/>
            <w:vAlign w:val="center"/>
          </w:tcPr>
          <w:p w14:paraId="3C4071A1" w14:textId="77777777" w:rsidR="00EF662E" w:rsidRDefault="00EF662E" w:rsidP="00E40CD7">
            <w:pPr>
              <w:widowControl w:val="0"/>
              <w:jc w:val="center"/>
              <w:rPr>
                <w:sz w:val="18"/>
                <w:szCs w:val="18"/>
              </w:rPr>
            </w:pPr>
          </w:p>
          <w:p w14:paraId="0F540E73" w14:textId="77777777" w:rsidR="00EF662E" w:rsidRDefault="00EF662E" w:rsidP="00E40CD7">
            <w:pPr>
              <w:widowControl w:val="0"/>
              <w:jc w:val="center"/>
              <w:rPr>
                <w:sz w:val="18"/>
                <w:szCs w:val="18"/>
              </w:rPr>
            </w:pPr>
          </w:p>
          <w:p w14:paraId="26BB06E7" w14:textId="77777777" w:rsidR="00EF662E" w:rsidRDefault="00EF662E" w:rsidP="00E40CD7">
            <w:pPr>
              <w:widowControl w:val="0"/>
              <w:jc w:val="center"/>
              <w:rPr>
                <w:sz w:val="18"/>
                <w:szCs w:val="18"/>
              </w:rPr>
            </w:pPr>
          </w:p>
          <w:p w14:paraId="70049D70" w14:textId="77777777" w:rsidR="00EF662E" w:rsidRDefault="00EF662E" w:rsidP="00E40CD7">
            <w:pPr>
              <w:widowControl w:val="0"/>
              <w:jc w:val="center"/>
              <w:rPr>
                <w:sz w:val="18"/>
                <w:szCs w:val="18"/>
              </w:rPr>
            </w:pPr>
          </w:p>
          <w:p w14:paraId="7C18C380" w14:textId="77777777" w:rsidR="00EF662E" w:rsidRDefault="00EF662E" w:rsidP="00E40CD7">
            <w:pPr>
              <w:widowControl w:val="0"/>
              <w:jc w:val="center"/>
              <w:rPr>
                <w:sz w:val="18"/>
                <w:szCs w:val="18"/>
              </w:rPr>
            </w:pPr>
          </w:p>
          <w:p w14:paraId="5D110267" w14:textId="77777777" w:rsidR="00EF662E" w:rsidRPr="00DE750C" w:rsidRDefault="00EF662E" w:rsidP="00E40CD7">
            <w:pPr>
              <w:ind w:left="22"/>
              <w:jc w:val="center"/>
              <w:rPr>
                <w:sz w:val="18"/>
                <w:szCs w:val="18"/>
              </w:rPr>
            </w:pPr>
          </w:p>
        </w:tc>
        <w:tc>
          <w:tcPr>
            <w:tcW w:w="1250" w:type="pct"/>
            <w:vAlign w:val="center"/>
          </w:tcPr>
          <w:p w14:paraId="709621D3" w14:textId="77777777" w:rsidR="00EF662E" w:rsidRDefault="00EF662E" w:rsidP="00E40CD7">
            <w:pPr>
              <w:widowControl w:val="0"/>
              <w:jc w:val="center"/>
              <w:rPr>
                <w:sz w:val="18"/>
                <w:szCs w:val="18"/>
              </w:rPr>
            </w:pPr>
          </w:p>
          <w:p w14:paraId="4A9C97E2" w14:textId="77777777" w:rsidR="00EF662E" w:rsidRDefault="00EF662E" w:rsidP="00E40CD7">
            <w:pPr>
              <w:widowControl w:val="0"/>
              <w:jc w:val="center"/>
              <w:rPr>
                <w:sz w:val="18"/>
                <w:szCs w:val="18"/>
              </w:rPr>
            </w:pPr>
          </w:p>
          <w:p w14:paraId="747B993B" w14:textId="77777777" w:rsidR="00EF662E" w:rsidRDefault="00EF662E" w:rsidP="00E40CD7">
            <w:pPr>
              <w:widowControl w:val="0"/>
              <w:jc w:val="center"/>
              <w:rPr>
                <w:sz w:val="18"/>
                <w:szCs w:val="18"/>
              </w:rPr>
            </w:pPr>
          </w:p>
          <w:p w14:paraId="44B26E5C" w14:textId="77777777" w:rsidR="00EF662E" w:rsidRDefault="00EF662E" w:rsidP="00E40CD7">
            <w:pPr>
              <w:widowControl w:val="0"/>
              <w:jc w:val="center"/>
              <w:rPr>
                <w:sz w:val="18"/>
                <w:szCs w:val="18"/>
              </w:rPr>
            </w:pPr>
          </w:p>
          <w:p w14:paraId="0C409811" w14:textId="77777777" w:rsidR="00EF662E" w:rsidRDefault="00EF662E" w:rsidP="00E40CD7">
            <w:pPr>
              <w:widowControl w:val="0"/>
              <w:jc w:val="center"/>
              <w:rPr>
                <w:sz w:val="18"/>
                <w:szCs w:val="18"/>
              </w:rPr>
            </w:pPr>
          </w:p>
          <w:p w14:paraId="25167315" w14:textId="77777777" w:rsidR="00EF662E" w:rsidRPr="00DE750C" w:rsidRDefault="00EF662E" w:rsidP="00E40CD7">
            <w:pPr>
              <w:widowControl w:val="0"/>
              <w:ind w:left="34" w:hanging="34"/>
              <w:jc w:val="center"/>
              <w:rPr>
                <w:sz w:val="18"/>
                <w:szCs w:val="18"/>
              </w:rPr>
            </w:pPr>
          </w:p>
        </w:tc>
        <w:tc>
          <w:tcPr>
            <w:tcW w:w="1250" w:type="pct"/>
            <w:vAlign w:val="center"/>
          </w:tcPr>
          <w:p w14:paraId="6949BB3A" w14:textId="77777777" w:rsidR="00EF662E" w:rsidRDefault="00EF662E" w:rsidP="00E40CD7">
            <w:pPr>
              <w:widowControl w:val="0"/>
              <w:jc w:val="center"/>
              <w:rPr>
                <w:sz w:val="18"/>
                <w:szCs w:val="18"/>
              </w:rPr>
            </w:pPr>
          </w:p>
          <w:p w14:paraId="4CA08EAA" w14:textId="77777777" w:rsidR="00EF662E" w:rsidRDefault="00EF662E" w:rsidP="00E40CD7">
            <w:pPr>
              <w:widowControl w:val="0"/>
              <w:jc w:val="center"/>
              <w:rPr>
                <w:sz w:val="18"/>
                <w:szCs w:val="18"/>
              </w:rPr>
            </w:pPr>
          </w:p>
          <w:p w14:paraId="468DED7E" w14:textId="77777777" w:rsidR="00EF662E" w:rsidRDefault="00EF662E" w:rsidP="00E40CD7">
            <w:pPr>
              <w:widowControl w:val="0"/>
              <w:jc w:val="center"/>
              <w:rPr>
                <w:sz w:val="18"/>
                <w:szCs w:val="18"/>
              </w:rPr>
            </w:pPr>
          </w:p>
          <w:p w14:paraId="4DDCDD87" w14:textId="77777777" w:rsidR="00EF662E" w:rsidRDefault="00EF662E" w:rsidP="00E40CD7">
            <w:pPr>
              <w:widowControl w:val="0"/>
              <w:jc w:val="center"/>
              <w:rPr>
                <w:sz w:val="18"/>
                <w:szCs w:val="18"/>
              </w:rPr>
            </w:pPr>
          </w:p>
          <w:p w14:paraId="2D2B6D52" w14:textId="77777777" w:rsidR="00EF662E" w:rsidRDefault="00EF662E" w:rsidP="00E40CD7">
            <w:pPr>
              <w:widowControl w:val="0"/>
              <w:jc w:val="center"/>
              <w:rPr>
                <w:sz w:val="18"/>
                <w:szCs w:val="18"/>
              </w:rPr>
            </w:pPr>
          </w:p>
          <w:p w14:paraId="760D9E21" w14:textId="77777777" w:rsidR="00EF662E" w:rsidRPr="00DE750C" w:rsidRDefault="00EF662E" w:rsidP="00E40CD7">
            <w:pPr>
              <w:widowControl w:val="0"/>
              <w:jc w:val="center"/>
              <w:rPr>
                <w:sz w:val="18"/>
                <w:szCs w:val="18"/>
              </w:rPr>
            </w:pPr>
          </w:p>
        </w:tc>
        <w:tc>
          <w:tcPr>
            <w:tcW w:w="1250" w:type="pct"/>
            <w:vAlign w:val="center"/>
          </w:tcPr>
          <w:p w14:paraId="037852CD" w14:textId="77777777" w:rsidR="00EF662E" w:rsidRDefault="00EF662E" w:rsidP="00E40CD7">
            <w:pPr>
              <w:widowControl w:val="0"/>
              <w:jc w:val="center"/>
              <w:rPr>
                <w:sz w:val="18"/>
                <w:szCs w:val="18"/>
              </w:rPr>
            </w:pPr>
          </w:p>
          <w:p w14:paraId="3A0D2ADC" w14:textId="77777777" w:rsidR="00EF662E" w:rsidRDefault="00EF662E" w:rsidP="00E40CD7">
            <w:pPr>
              <w:widowControl w:val="0"/>
              <w:jc w:val="center"/>
              <w:rPr>
                <w:sz w:val="18"/>
                <w:szCs w:val="18"/>
              </w:rPr>
            </w:pPr>
          </w:p>
          <w:p w14:paraId="26321017" w14:textId="77777777" w:rsidR="00EF662E" w:rsidRDefault="00EF662E" w:rsidP="00E40CD7">
            <w:pPr>
              <w:widowControl w:val="0"/>
              <w:jc w:val="center"/>
              <w:rPr>
                <w:sz w:val="18"/>
                <w:szCs w:val="18"/>
              </w:rPr>
            </w:pPr>
          </w:p>
          <w:p w14:paraId="69A017D9" w14:textId="77777777" w:rsidR="00EF662E" w:rsidRDefault="00EF662E" w:rsidP="00E40CD7">
            <w:pPr>
              <w:widowControl w:val="0"/>
              <w:jc w:val="center"/>
              <w:rPr>
                <w:sz w:val="18"/>
                <w:szCs w:val="18"/>
              </w:rPr>
            </w:pPr>
          </w:p>
          <w:p w14:paraId="3DBFC356" w14:textId="77777777" w:rsidR="00EF662E" w:rsidRDefault="00EF662E" w:rsidP="00E40CD7">
            <w:pPr>
              <w:widowControl w:val="0"/>
              <w:jc w:val="center"/>
              <w:rPr>
                <w:sz w:val="18"/>
                <w:szCs w:val="18"/>
              </w:rPr>
            </w:pPr>
          </w:p>
          <w:p w14:paraId="00B59C7A" w14:textId="77777777" w:rsidR="00EF662E" w:rsidRDefault="00EF662E" w:rsidP="00E40CD7">
            <w:pPr>
              <w:widowControl w:val="0"/>
              <w:jc w:val="center"/>
              <w:rPr>
                <w:sz w:val="18"/>
                <w:szCs w:val="18"/>
              </w:rPr>
            </w:pPr>
          </w:p>
        </w:tc>
      </w:tr>
    </w:tbl>
    <w:p w14:paraId="1632A61F" w14:textId="77777777" w:rsidR="00EF662E" w:rsidRPr="00B345A1" w:rsidRDefault="00EF662E" w:rsidP="00EF662E">
      <w:pPr>
        <w:jc w:val="both"/>
        <w:rPr>
          <w:sz w:val="4"/>
          <w:szCs w:val="4"/>
        </w:rPr>
      </w:pPr>
    </w:p>
    <w:p w14:paraId="301BAA2F" w14:textId="77777777" w:rsidR="00EF662E" w:rsidRPr="0041131A" w:rsidRDefault="00EF662E" w:rsidP="00EF662E">
      <w:pPr>
        <w:jc w:val="both"/>
        <w:rPr>
          <w:sz w:val="22"/>
          <w:szCs w:val="22"/>
        </w:rPr>
      </w:pPr>
      <w:r w:rsidRPr="0041131A">
        <w:rPr>
          <w:sz w:val="22"/>
          <w:szCs w:val="22"/>
        </w:rPr>
        <w:t>i</w:t>
      </w:r>
    </w:p>
    <w:p w14:paraId="305CAC62" w14:textId="77777777" w:rsidR="00EF662E" w:rsidRPr="0041131A" w:rsidRDefault="00EF662E" w:rsidP="00EF662E">
      <w:pPr>
        <w:rPr>
          <w:i/>
          <w:color w:val="FF0000"/>
          <w:sz w:val="22"/>
          <w:szCs w:val="22"/>
        </w:rPr>
      </w:pPr>
      <w:r w:rsidRPr="0041131A">
        <w:rPr>
          <w:i/>
          <w:color w:val="FF0000"/>
          <w:sz w:val="22"/>
          <w:szCs w:val="22"/>
        </w:rPr>
        <w:t>(w przypadku działalności gospodarczej prowadzonej osobiście)</w:t>
      </w:r>
    </w:p>
    <w:p w14:paraId="6E4E073D" w14:textId="77777777" w:rsidR="00EF662E" w:rsidRPr="0041131A" w:rsidRDefault="00EF662E" w:rsidP="00EF662E">
      <w:pPr>
        <w:jc w:val="both"/>
        <w:rPr>
          <w:sz w:val="22"/>
          <w:szCs w:val="22"/>
        </w:rPr>
      </w:pPr>
      <w:r w:rsidRPr="0041131A">
        <w:rPr>
          <w:b/>
          <w:bCs/>
          <w:sz w:val="22"/>
          <w:szCs w:val="22"/>
        </w:rPr>
        <w:t>Pan/Pani</w:t>
      </w:r>
      <w:r w:rsidRPr="0041131A">
        <w:rPr>
          <w:sz w:val="22"/>
          <w:szCs w:val="22"/>
        </w:rPr>
        <w:t xml:space="preserve">  ……………………………………… prowadzący/a działalność pod nazwą …………………………. z siedzibą w ……………………. ul. …………………….. , zarejestrowaną w Centralnej Ewidencji i Informacji o Działalności Gospodarczej, NIP: …….. REGON: ………….…………….,  zwany/a  w treści Umowy </w:t>
      </w:r>
      <w:r w:rsidRPr="0041131A">
        <w:rPr>
          <w:b/>
          <w:sz w:val="22"/>
          <w:szCs w:val="22"/>
        </w:rPr>
        <w:t>Wykonawcą</w:t>
      </w:r>
      <w:r w:rsidRPr="0041131A">
        <w:rPr>
          <w:sz w:val="22"/>
          <w:szCs w:val="22"/>
        </w:rPr>
        <w:t>, reprezentowany/a przez osobę/y umocowane</w:t>
      </w:r>
    </w:p>
    <w:p w14:paraId="42788E9E" w14:textId="77777777" w:rsidR="00EF662E" w:rsidRPr="0041131A" w:rsidRDefault="00EF662E" w:rsidP="00EF662E">
      <w:pPr>
        <w:jc w:val="both"/>
        <w:rPr>
          <w:color w:val="FF0000"/>
          <w:sz w:val="22"/>
          <w:szCs w:val="22"/>
        </w:rPr>
      </w:pPr>
      <w:r w:rsidRPr="0041131A">
        <w:rPr>
          <w:i/>
          <w:color w:val="FF0000"/>
          <w:sz w:val="22"/>
          <w:szCs w:val="22"/>
        </w:rPr>
        <w:t>(w przypadku spółki kapitałowej)</w:t>
      </w:r>
      <w:r w:rsidRPr="0041131A">
        <w:rPr>
          <w:color w:val="FF0000"/>
          <w:sz w:val="22"/>
          <w:szCs w:val="22"/>
        </w:rPr>
        <w:t xml:space="preserve">  </w:t>
      </w:r>
    </w:p>
    <w:p w14:paraId="26042D20" w14:textId="77777777" w:rsidR="00EF662E" w:rsidRPr="0041131A" w:rsidRDefault="00EF662E" w:rsidP="00EF662E">
      <w:pPr>
        <w:jc w:val="both"/>
        <w:rPr>
          <w:sz w:val="22"/>
          <w:szCs w:val="22"/>
        </w:rPr>
      </w:pPr>
      <w:r w:rsidRPr="0041131A">
        <w:rPr>
          <w:sz w:val="22"/>
          <w:szCs w:val="22"/>
        </w:rPr>
        <w:t xml:space="preserve">……………………… z siedzibą ……………. przy ul. ………………, kod pocztowy ……………., zarejestrowana przez Sąd Rejonowy …………… w …………. pod numerem KRS ………………, wysokość kapitału zakładowego: …………… zł, REGON: …………., NIP ……………, </w:t>
      </w:r>
    </w:p>
    <w:p w14:paraId="0C783B98" w14:textId="57EBE0B3" w:rsidR="00EF662E" w:rsidRPr="009A6192" w:rsidRDefault="00EF662E" w:rsidP="009A6192">
      <w:pPr>
        <w:jc w:val="both"/>
        <w:rPr>
          <w:sz w:val="22"/>
          <w:szCs w:val="22"/>
        </w:rPr>
      </w:pPr>
      <w:r w:rsidRPr="0041131A">
        <w:rPr>
          <w:sz w:val="22"/>
          <w:szCs w:val="22"/>
        </w:rPr>
        <w:t xml:space="preserve">zwana w treści Umowy </w:t>
      </w:r>
      <w:r w:rsidRPr="0041131A">
        <w:rPr>
          <w:b/>
          <w:sz w:val="22"/>
          <w:szCs w:val="22"/>
        </w:rPr>
        <w:t>Wykonawcą</w:t>
      </w:r>
      <w:r w:rsidRPr="0041131A">
        <w:rPr>
          <w:sz w:val="22"/>
          <w:szCs w:val="22"/>
        </w:rPr>
        <w:t>, reprezentowana przez osoby umocowane.</w:t>
      </w:r>
    </w:p>
    <w:p w14:paraId="7B92E0C6" w14:textId="77777777" w:rsidR="00EF662E" w:rsidRPr="0041131A" w:rsidRDefault="00EF662E" w:rsidP="00EF662E">
      <w:pPr>
        <w:rPr>
          <w:color w:val="FF0000"/>
          <w:sz w:val="22"/>
          <w:szCs w:val="22"/>
        </w:rPr>
      </w:pPr>
      <w:r w:rsidRPr="0041131A">
        <w:rPr>
          <w:i/>
          <w:color w:val="FF0000"/>
          <w:sz w:val="22"/>
          <w:szCs w:val="22"/>
        </w:rPr>
        <w:t>(w przypadku spółki cywilnej)</w:t>
      </w:r>
    </w:p>
    <w:p w14:paraId="4CC612BA"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65C93AB7"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380E0400" w14:textId="1788031B" w:rsidR="00EF662E" w:rsidRPr="009A6192" w:rsidRDefault="00EF662E" w:rsidP="009A6192">
      <w:pPr>
        <w:jc w:val="both"/>
        <w:rPr>
          <w:sz w:val="22"/>
          <w:szCs w:val="22"/>
        </w:rPr>
      </w:pPr>
      <w:r w:rsidRPr="0041131A">
        <w:rPr>
          <w:b/>
          <w:sz w:val="22"/>
          <w:szCs w:val="22"/>
        </w:rPr>
        <w:t>wspólnie prowadzący działalność gospodarczą w formie spółki cywilnej</w:t>
      </w:r>
      <w:r w:rsidRPr="0041131A">
        <w:rPr>
          <w:sz w:val="22"/>
          <w:szCs w:val="22"/>
        </w:rPr>
        <w:t xml:space="preserve"> pod nazwą ……….….  z siedzibą w ……………………………  ul………………………, NIP: ……………….. zwanej w treści Umowy </w:t>
      </w:r>
      <w:r w:rsidRPr="0041131A">
        <w:rPr>
          <w:b/>
          <w:sz w:val="22"/>
          <w:szCs w:val="22"/>
        </w:rPr>
        <w:t>Wykonawcą</w:t>
      </w:r>
      <w:r w:rsidRPr="0041131A">
        <w:rPr>
          <w:sz w:val="22"/>
          <w:szCs w:val="22"/>
        </w:rPr>
        <w:t>, reprezentowanej przez osoby umocowane.</w:t>
      </w:r>
    </w:p>
    <w:p w14:paraId="0CBC3D35" w14:textId="77777777" w:rsidR="00EF662E" w:rsidRPr="0041131A" w:rsidRDefault="00EF662E" w:rsidP="00EF662E">
      <w:pPr>
        <w:rPr>
          <w:color w:val="FF0000"/>
          <w:sz w:val="22"/>
          <w:szCs w:val="22"/>
        </w:rPr>
      </w:pPr>
      <w:r w:rsidRPr="0041131A">
        <w:rPr>
          <w:i/>
          <w:color w:val="FF0000"/>
          <w:sz w:val="22"/>
          <w:szCs w:val="22"/>
        </w:rPr>
        <w:lastRenderedPageBreak/>
        <w:t>(w przypadku Konsorcjum)</w:t>
      </w:r>
    </w:p>
    <w:p w14:paraId="2C84DF7D" w14:textId="77777777" w:rsidR="00EF662E" w:rsidRPr="0041131A" w:rsidRDefault="00EF662E" w:rsidP="00EF662E">
      <w:pPr>
        <w:rPr>
          <w:sz w:val="22"/>
          <w:szCs w:val="22"/>
        </w:rPr>
      </w:pPr>
      <w:r w:rsidRPr="0041131A">
        <w:rPr>
          <w:sz w:val="22"/>
          <w:szCs w:val="22"/>
        </w:rPr>
        <w:t>Konsorcjum firm:</w:t>
      </w:r>
    </w:p>
    <w:p w14:paraId="007E91F6" w14:textId="77777777" w:rsidR="00EF662E" w:rsidRPr="0041131A" w:rsidRDefault="00EF662E" w:rsidP="00571386">
      <w:pPr>
        <w:numPr>
          <w:ilvl w:val="1"/>
          <w:numId w:val="48"/>
        </w:numPr>
        <w:tabs>
          <w:tab w:val="clear" w:pos="785"/>
        </w:tabs>
        <w:ind w:left="284" w:hanging="284"/>
        <w:jc w:val="both"/>
        <w:rPr>
          <w:sz w:val="22"/>
          <w:szCs w:val="22"/>
        </w:rPr>
      </w:pPr>
      <w:r w:rsidRPr="0041131A">
        <w:rPr>
          <w:b/>
          <w:sz w:val="22"/>
          <w:szCs w:val="22"/>
        </w:rPr>
        <w:t>Lider</w:t>
      </w:r>
      <w:r w:rsidRPr="0041131A">
        <w:rPr>
          <w:sz w:val="22"/>
          <w:szCs w:val="22"/>
        </w:rPr>
        <w:t xml:space="preserve"> -  ……………….... z siedzibą ………………. przy ul. …………, kod pocztowy ………., zarejestrowana przez Sąd Rejonowy …………………….… w ……………………. pod numerem KRS …………………, wysokość kapitału zakładowego: ……………. zł, REGON: ……….……., NIP ………………… (</w:t>
      </w:r>
      <w:r w:rsidRPr="0041131A">
        <w:rPr>
          <w:i/>
          <w:sz w:val="22"/>
          <w:szCs w:val="22"/>
        </w:rPr>
        <w:t>sprawdzić, czy pełnomocnik jest liderem konsorcjum)</w:t>
      </w:r>
    </w:p>
    <w:p w14:paraId="12B22BCA" w14:textId="77777777" w:rsidR="00EF662E" w:rsidRPr="0041131A" w:rsidRDefault="00EF662E" w:rsidP="00571386">
      <w:pPr>
        <w:numPr>
          <w:ilvl w:val="1"/>
          <w:numId w:val="48"/>
        </w:numPr>
        <w:tabs>
          <w:tab w:val="clear" w:pos="785"/>
        </w:tabs>
        <w:ind w:left="284" w:hanging="284"/>
        <w:jc w:val="both"/>
        <w:rPr>
          <w:sz w:val="22"/>
          <w:szCs w:val="22"/>
        </w:rPr>
      </w:pPr>
      <w:r w:rsidRPr="0041131A">
        <w:rPr>
          <w:b/>
          <w:sz w:val="22"/>
          <w:szCs w:val="22"/>
        </w:rPr>
        <w:t>Uczestnik</w:t>
      </w:r>
      <w:r w:rsidRPr="0041131A">
        <w:rPr>
          <w:sz w:val="22"/>
          <w:szCs w:val="22"/>
        </w:rPr>
        <w:t xml:space="preserve">  -  …………….... z siedzibą ………………. przy ul. …………, kod pocztowy ………., zarejestrowana przez Sąd Rejonowy ………………… w …………………. pod numerem KRS …………, wysokość kapitału zakładowego: …………. zł, REGON: ……….., NIP …………</w:t>
      </w:r>
    </w:p>
    <w:p w14:paraId="5846984F" w14:textId="51945B72" w:rsidR="00EF662E" w:rsidRDefault="00EF662E" w:rsidP="00EF662E">
      <w:pPr>
        <w:rPr>
          <w:sz w:val="22"/>
          <w:szCs w:val="22"/>
        </w:rPr>
      </w:pPr>
      <w:r w:rsidRPr="0041131A">
        <w:rPr>
          <w:sz w:val="22"/>
          <w:szCs w:val="22"/>
        </w:rPr>
        <w:t xml:space="preserve">zwani w treści Umowy </w:t>
      </w:r>
      <w:r w:rsidRPr="0041131A">
        <w:rPr>
          <w:b/>
          <w:sz w:val="22"/>
          <w:szCs w:val="22"/>
        </w:rPr>
        <w:t>Wykonawcą</w:t>
      </w:r>
      <w:r w:rsidRPr="0041131A">
        <w:rPr>
          <w:sz w:val="22"/>
          <w:szCs w:val="22"/>
        </w:rPr>
        <w:t>, w imieniu którego działa Pełnomocnik reprezentowany przez osoby umocowane.</w:t>
      </w:r>
    </w:p>
    <w:p w14:paraId="3393F1D0" w14:textId="77777777" w:rsidR="00855895"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B65952" w14:paraId="5761615D" w14:textId="77777777" w:rsidTr="0008508B">
        <w:trPr>
          <w:trHeight w:val="20"/>
          <w:tblHeader/>
        </w:trPr>
        <w:tc>
          <w:tcPr>
            <w:tcW w:w="5000" w:type="pct"/>
            <w:shd w:val="clear" w:color="auto" w:fill="auto"/>
            <w:vAlign w:val="center"/>
          </w:tcPr>
          <w:p w14:paraId="30F58E50" w14:textId="57CC7EF0" w:rsidR="00855895" w:rsidRPr="00E74C24" w:rsidRDefault="00855895" w:rsidP="00855895">
            <w:pPr>
              <w:widowControl w:val="0"/>
              <w:tabs>
                <w:tab w:val="left" w:pos="851"/>
              </w:tabs>
              <w:ind w:left="26" w:hanging="26"/>
              <w:jc w:val="center"/>
              <w:rPr>
                <w:color w:val="000000" w:themeColor="text1"/>
              </w:rPr>
            </w:pPr>
            <w:bookmarkStart w:id="170" w:name="_Hlk163038647"/>
            <w:r w:rsidRPr="00E74C2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F9365E" w14:paraId="4BB6E615" w14:textId="77777777" w:rsidTr="0008508B">
        <w:trPr>
          <w:trHeight w:val="20"/>
          <w:tblHeader/>
        </w:trPr>
        <w:tc>
          <w:tcPr>
            <w:tcW w:w="5000" w:type="pct"/>
            <w:shd w:val="clear" w:color="auto" w:fill="D0CECE" w:themeFill="background2" w:themeFillShade="E6"/>
            <w:vAlign w:val="center"/>
          </w:tcPr>
          <w:p w14:paraId="4DE0FF81" w14:textId="77777777" w:rsidR="00855895" w:rsidRPr="00E74C24" w:rsidRDefault="00855895" w:rsidP="0008508B">
            <w:pPr>
              <w:widowControl w:val="0"/>
              <w:tabs>
                <w:tab w:val="left" w:pos="284"/>
                <w:tab w:val="left" w:pos="851"/>
              </w:tabs>
              <w:ind w:left="284" w:hanging="284"/>
              <w:jc w:val="center"/>
              <w:rPr>
                <w:b/>
                <w:bCs/>
                <w:color w:val="000000" w:themeColor="text1"/>
              </w:rPr>
            </w:pPr>
            <w:r w:rsidRPr="00E74C24">
              <w:rPr>
                <w:b/>
                <w:bCs/>
                <w:color w:val="000000" w:themeColor="text1"/>
                <w:sz w:val="22"/>
                <w:szCs w:val="22"/>
                <w:shd w:val="clear" w:color="auto" w:fill="F2F2F2" w:themeFill="background1" w:themeFillShade="F2"/>
              </w:rPr>
              <w:t>WYKONAWC</w:t>
            </w:r>
            <w:r w:rsidRPr="00E74C24">
              <w:rPr>
                <w:b/>
                <w:bCs/>
                <w:color w:val="000000" w:themeColor="text1"/>
                <w:sz w:val="22"/>
                <w:szCs w:val="22"/>
              </w:rPr>
              <w:t>A</w:t>
            </w:r>
          </w:p>
        </w:tc>
      </w:tr>
      <w:tr w:rsidR="00855895" w:rsidRPr="00F9365E" w14:paraId="5796F204" w14:textId="77777777" w:rsidTr="0008508B">
        <w:trPr>
          <w:trHeight w:val="1020"/>
        </w:trPr>
        <w:tc>
          <w:tcPr>
            <w:tcW w:w="5000" w:type="pct"/>
            <w:vAlign w:val="center"/>
          </w:tcPr>
          <w:p w14:paraId="42A594E3" w14:textId="77777777" w:rsidR="00855895" w:rsidRPr="00E74C24" w:rsidRDefault="00855895" w:rsidP="0008508B">
            <w:pPr>
              <w:widowControl w:val="0"/>
              <w:jc w:val="center"/>
              <w:rPr>
                <w:color w:val="000000" w:themeColor="text1"/>
                <w:sz w:val="18"/>
                <w:szCs w:val="18"/>
              </w:rPr>
            </w:pPr>
          </w:p>
          <w:p w14:paraId="654D9976" w14:textId="77777777" w:rsidR="00855895" w:rsidRPr="00E74C24" w:rsidRDefault="00855895" w:rsidP="0008508B">
            <w:pPr>
              <w:widowControl w:val="0"/>
              <w:jc w:val="center"/>
              <w:rPr>
                <w:color w:val="000000" w:themeColor="text1"/>
                <w:sz w:val="18"/>
                <w:szCs w:val="18"/>
              </w:rPr>
            </w:pPr>
          </w:p>
          <w:p w14:paraId="6D052B44" w14:textId="77777777" w:rsidR="00855895" w:rsidRPr="00E74C24" w:rsidRDefault="00855895" w:rsidP="0008508B">
            <w:pPr>
              <w:widowControl w:val="0"/>
              <w:jc w:val="center"/>
              <w:rPr>
                <w:color w:val="000000" w:themeColor="text1"/>
                <w:sz w:val="18"/>
                <w:szCs w:val="18"/>
              </w:rPr>
            </w:pPr>
          </w:p>
          <w:p w14:paraId="7A59C304" w14:textId="77777777" w:rsidR="00855895" w:rsidRPr="00E74C24" w:rsidRDefault="00855895" w:rsidP="0008508B">
            <w:pPr>
              <w:widowControl w:val="0"/>
              <w:jc w:val="center"/>
              <w:rPr>
                <w:color w:val="000000" w:themeColor="text1"/>
                <w:sz w:val="18"/>
                <w:szCs w:val="18"/>
              </w:rPr>
            </w:pPr>
          </w:p>
          <w:p w14:paraId="43A2CCC8" w14:textId="77777777" w:rsidR="00855895" w:rsidRPr="00E74C24" w:rsidRDefault="00855895" w:rsidP="007D5E9F">
            <w:pPr>
              <w:widowControl w:val="0"/>
              <w:tabs>
                <w:tab w:val="left" w:pos="284"/>
                <w:tab w:val="left" w:pos="851"/>
              </w:tabs>
              <w:rPr>
                <w:b/>
                <w:bCs/>
                <w:color w:val="000000" w:themeColor="text1"/>
                <w:lang w:val="en-US"/>
              </w:rPr>
            </w:pPr>
          </w:p>
        </w:tc>
      </w:tr>
    </w:tbl>
    <w:bookmarkEnd w:id="170" w:displacedByCustomXml="next"/>
    <w:bookmarkStart w:id="171" w:name="_Hlk67825429" w:displacedByCustomXml="next"/>
    <w:sdt>
      <w:sdtPr>
        <w:rPr>
          <w:sz w:val="22"/>
          <w:szCs w:val="22"/>
        </w:rPr>
        <w:id w:val="-1055619971"/>
        <w:docPartObj>
          <w:docPartGallery w:val="Table of Contents"/>
          <w:docPartUnique/>
        </w:docPartObj>
      </w:sdtPr>
      <w:sdtEndPr>
        <w:rPr>
          <w:b/>
          <w:bCs/>
        </w:rPr>
      </w:sdtEndPr>
      <w:sdtContent>
        <w:p w14:paraId="5F9FF324" w14:textId="77777777" w:rsidR="00A4126E" w:rsidRDefault="003C37C7" w:rsidP="006B4246">
          <w:pPr>
            <w:keepNext/>
            <w:keepLines/>
            <w:spacing w:before="240" w:line="259" w:lineRule="auto"/>
            <w:rPr>
              <w:noProof/>
            </w:rPr>
          </w:pPr>
          <w:r w:rsidRPr="00DB732C">
            <w:rPr>
              <w:b/>
              <w:bCs/>
              <w:sz w:val="22"/>
              <w:szCs w:val="22"/>
            </w:rPr>
            <w:t>Spis treści</w:t>
          </w:r>
          <w:r w:rsidRPr="006C75F2">
            <w:rPr>
              <w:sz w:val="22"/>
              <w:szCs w:val="22"/>
            </w:rPr>
            <w:fldChar w:fldCharType="begin"/>
          </w:r>
          <w:r w:rsidRPr="006C75F2">
            <w:rPr>
              <w:sz w:val="22"/>
              <w:szCs w:val="22"/>
            </w:rPr>
            <w:instrText xml:space="preserve"> TOC \o "1-5" \h \z \u </w:instrText>
          </w:r>
          <w:r w:rsidRPr="006C75F2">
            <w:rPr>
              <w:sz w:val="22"/>
              <w:szCs w:val="22"/>
            </w:rPr>
            <w:fldChar w:fldCharType="separate"/>
          </w:r>
        </w:p>
        <w:p w14:paraId="163FA1A5" w14:textId="25675D8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3" w:history="1">
            <w:r w:rsidRPr="00B9771B">
              <w:rPr>
                <w:rStyle w:val="Hipercze"/>
                <w:noProof/>
              </w:rPr>
              <w:t>Część I. Zamawiający:</w:t>
            </w:r>
            <w:r>
              <w:rPr>
                <w:noProof/>
                <w:webHidden/>
              </w:rPr>
              <w:tab/>
            </w:r>
            <w:r>
              <w:rPr>
                <w:noProof/>
                <w:webHidden/>
              </w:rPr>
              <w:fldChar w:fldCharType="begin"/>
            </w:r>
            <w:r>
              <w:rPr>
                <w:noProof/>
                <w:webHidden/>
              </w:rPr>
              <w:instrText xml:space="preserve"> PAGEREF _Toc221188923 \h </w:instrText>
            </w:r>
            <w:r>
              <w:rPr>
                <w:noProof/>
                <w:webHidden/>
              </w:rPr>
            </w:r>
            <w:r>
              <w:rPr>
                <w:noProof/>
                <w:webHidden/>
              </w:rPr>
              <w:fldChar w:fldCharType="separate"/>
            </w:r>
            <w:r w:rsidR="00397F30">
              <w:rPr>
                <w:noProof/>
                <w:webHidden/>
              </w:rPr>
              <w:t>3</w:t>
            </w:r>
            <w:r>
              <w:rPr>
                <w:noProof/>
                <w:webHidden/>
              </w:rPr>
              <w:fldChar w:fldCharType="end"/>
            </w:r>
          </w:hyperlink>
        </w:p>
        <w:p w14:paraId="2228EA32" w14:textId="7B11192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4" w:history="1">
            <w:r w:rsidRPr="00B9771B">
              <w:rPr>
                <w:rStyle w:val="Hipercze"/>
                <w:noProof/>
              </w:rPr>
              <w:t>Część II. Postępowanie</w:t>
            </w:r>
            <w:r>
              <w:rPr>
                <w:noProof/>
                <w:webHidden/>
              </w:rPr>
              <w:tab/>
            </w:r>
            <w:r>
              <w:rPr>
                <w:noProof/>
                <w:webHidden/>
              </w:rPr>
              <w:fldChar w:fldCharType="begin"/>
            </w:r>
            <w:r>
              <w:rPr>
                <w:noProof/>
                <w:webHidden/>
              </w:rPr>
              <w:instrText xml:space="preserve"> PAGEREF _Toc221188924 \h </w:instrText>
            </w:r>
            <w:r>
              <w:rPr>
                <w:noProof/>
                <w:webHidden/>
              </w:rPr>
            </w:r>
            <w:r>
              <w:rPr>
                <w:noProof/>
                <w:webHidden/>
              </w:rPr>
              <w:fldChar w:fldCharType="separate"/>
            </w:r>
            <w:r w:rsidR="00397F30">
              <w:rPr>
                <w:noProof/>
                <w:webHidden/>
              </w:rPr>
              <w:t>3</w:t>
            </w:r>
            <w:r>
              <w:rPr>
                <w:noProof/>
                <w:webHidden/>
              </w:rPr>
              <w:fldChar w:fldCharType="end"/>
            </w:r>
          </w:hyperlink>
        </w:p>
        <w:p w14:paraId="16AD3CEF" w14:textId="7B705924"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5" w:history="1">
            <w:r w:rsidRPr="00B9771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_Toc221188925 \h </w:instrText>
            </w:r>
            <w:r>
              <w:rPr>
                <w:noProof/>
                <w:webHidden/>
              </w:rPr>
            </w:r>
            <w:r>
              <w:rPr>
                <w:noProof/>
                <w:webHidden/>
              </w:rPr>
              <w:fldChar w:fldCharType="separate"/>
            </w:r>
            <w:r w:rsidR="00397F30">
              <w:rPr>
                <w:noProof/>
                <w:webHidden/>
              </w:rPr>
              <w:t>4</w:t>
            </w:r>
            <w:r>
              <w:rPr>
                <w:noProof/>
                <w:webHidden/>
              </w:rPr>
              <w:fldChar w:fldCharType="end"/>
            </w:r>
          </w:hyperlink>
        </w:p>
        <w:p w14:paraId="0F075C38" w14:textId="6FDA4C0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6" w:history="1">
            <w:r w:rsidRPr="00B9771B">
              <w:rPr>
                <w:rStyle w:val="Hipercze"/>
                <w:noProof/>
              </w:rPr>
              <w:t>Część IV. Oferty częściowe</w:t>
            </w:r>
            <w:r>
              <w:rPr>
                <w:noProof/>
                <w:webHidden/>
              </w:rPr>
              <w:tab/>
            </w:r>
            <w:r>
              <w:rPr>
                <w:noProof/>
                <w:webHidden/>
              </w:rPr>
              <w:fldChar w:fldCharType="begin"/>
            </w:r>
            <w:r>
              <w:rPr>
                <w:noProof/>
                <w:webHidden/>
              </w:rPr>
              <w:instrText xml:space="preserve"> PAGEREF _Toc221188926 \h </w:instrText>
            </w:r>
            <w:r>
              <w:rPr>
                <w:noProof/>
                <w:webHidden/>
              </w:rPr>
            </w:r>
            <w:r>
              <w:rPr>
                <w:noProof/>
                <w:webHidden/>
              </w:rPr>
              <w:fldChar w:fldCharType="separate"/>
            </w:r>
            <w:r w:rsidR="00397F30">
              <w:rPr>
                <w:noProof/>
                <w:webHidden/>
              </w:rPr>
              <w:t>4</w:t>
            </w:r>
            <w:r>
              <w:rPr>
                <w:noProof/>
                <w:webHidden/>
              </w:rPr>
              <w:fldChar w:fldCharType="end"/>
            </w:r>
          </w:hyperlink>
        </w:p>
        <w:p w14:paraId="28697715" w14:textId="3F8EA5FB"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7" w:history="1">
            <w:r w:rsidRPr="00B9771B">
              <w:rPr>
                <w:rStyle w:val="Hipercze"/>
                <w:noProof/>
              </w:rPr>
              <w:t>Część V. Kwalifikacja podmiotowa Wykonawców</w:t>
            </w:r>
            <w:r>
              <w:rPr>
                <w:noProof/>
                <w:webHidden/>
              </w:rPr>
              <w:tab/>
            </w:r>
            <w:r>
              <w:rPr>
                <w:noProof/>
                <w:webHidden/>
              </w:rPr>
              <w:fldChar w:fldCharType="begin"/>
            </w:r>
            <w:r>
              <w:rPr>
                <w:noProof/>
                <w:webHidden/>
              </w:rPr>
              <w:instrText xml:space="preserve"> PAGEREF _Toc221188927 \h </w:instrText>
            </w:r>
            <w:r>
              <w:rPr>
                <w:noProof/>
                <w:webHidden/>
              </w:rPr>
            </w:r>
            <w:r>
              <w:rPr>
                <w:noProof/>
                <w:webHidden/>
              </w:rPr>
              <w:fldChar w:fldCharType="separate"/>
            </w:r>
            <w:r w:rsidR="00397F30">
              <w:rPr>
                <w:noProof/>
                <w:webHidden/>
              </w:rPr>
              <w:t>4</w:t>
            </w:r>
            <w:r>
              <w:rPr>
                <w:noProof/>
                <w:webHidden/>
              </w:rPr>
              <w:fldChar w:fldCharType="end"/>
            </w:r>
          </w:hyperlink>
        </w:p>
        <w:p w14:paraId="710A36F2" w14:textId="49C9B7C7"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8" w:history="1">
            <w:r w:rsidRPr="00B9771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_Toc221188928 \h </w:instrText>
            </w:r>
            <w:r>
              <w:rPr>
                <w:noProof/>
                <w:webHidden/>
              </w:rPr>
            </w:r>
            <w:r>
              <w:rPr>
                <w:noProof/>
                <w:webHidden/>
              </w:rPr>
              <w:fldChar w:fldCharType="separate"/>
            </w:r>
            <w:r w:rsidR="00397F30">
              <w:rPr>
                <w:noProof/>
                <w:webHidden/>
              </w:rPr>
              <w:t>8</w:t>
            </w:r>
            <w:r>
              <w:rPr>
                <w:noProof/>
                <w:webHidden/>
              </w:rPr>
              <w:fldChar w:fldCharType="end"/>
            </w:r>
          </w:hyperlink>
        </w:p>
        <w:p w14:paraId="2FEAC558" w14:textId="32C9FE35"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9" w:history="1">
            <w:r w:rsidRPr="00B9771B">
              <w:rPr>
                <w:rStyle w:val="Hipercze"/>
                <w:noProof/>
              </w:rPr>
              <w:t>Część VII. Udostępnienie zasobów</w:t>
            </w:r>
            <w:r>
              <w:rPr>
                <w:noProof/>
                <w:webHidden/>
              </w:rPr>
              <w:tab/>
            </w:r>
            <w:r>
              <w:rPr>
                <w:noProof/>
                <w:webHidden/>
              </w:rPr>
              <w:fldChar w:fldCharType="begin"/>
            </w:r>
            <w:r>
              <w:rPr>
                <w:noProof/>
                <w:webHidden/>
              </w:rPr>
              <w:instrText xml:space="preserve"> PAGEREF _Toc221188929 \h </w:instrText>
            </w:r>
            <w:r>
              <w:rPr>
                <w:noProof/>
                <w:webHidden/>
              </w:rPr>
            </w:r>
            <w:r>
              <w:rPr>
                <w:noProof/>
                <w:webHidden/>
              </w:rPr>
              <w:fldChar w:fldCharType="separate"/>
            </w:r>
            <w:r w:rsidR="00397F30">
              <w:rPr>
                <w:noProof/>
                <w:webHidden/>
              </w:rPr>
              <w:t>8</w:t>
            </w:r>
            <w:r>
              <w:rPr>
                <w:noProof/>
                <w:webHidden/>
              </w:rPr>
              <w:fldChar w:fldCharType="end"/>
            </w:r>
          </w:hyperlink>
        </w:p>
        <w:p w14:paraId="5CA19C4E" w14:textId="08A850D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0" w:history="1">
            <w:r w:rsidRPr="00B9771B">
              <w:rPr>
                <w:rStyle w:val="Hipercze"/>
                <w:noProof/>
              </w:rPr>
              <w:t>Część VIII. Podmiotowe środki dowodowe.</w:t>
            </w:r>
            <w:r>
              <w:rPr>
                <w:noProof/>
                <w:webHidden/>
              </w:rPr>
              <w:tab/>
            </w:r>
            <w:r>
              <w:rPr>
                <w:noProof/>
                <w:webHidden/>
              </w:rPr>
              <w:fldChar w:fldCharType="begin"/>
            </w:r>
            <w:r>
              <w:rPr>
                <w:noProof/>
                <w:webHidden/>
              </w:rPr>
              <w:instrText xml:space="preserve"> PAGEREF _Toc221188930 \h </w:instrText>
            </w:r>
            <w:r>
              <w:rPr>
                <w:noProof/>
                <w:webHidden/>
              </w:rPr>
            </w:r>
            <w:r>
              <w:rPr>
                <w:noProof/>
                <w:webHidden/>
              </w:rPr>
              <w:fldChar w:fldCharType="separate"/>
            </w:r>
            <w:r w:rsidR="00397F30">
              <w:rPr>
                <w:noProof/>
                <w:webHidden/>
              </w:rPr>
              <w:t>9</w:t>
            </w:r>
            <w:r>
              <w:rPr>
                <w:noProof/>
                <w:webHidden/>
              </w:rPr>
              <w:fldChar w:fldCharType="end"/>
            </w:r>
          </w:hyperlink>
        </w:p>
        <w:p w14:paraId="3EF64649" w14:textId="1368992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1" w:history="1">
            <w:r w:rsidRPr="00B9771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_Toc221188931 \h </w:instrText>
            </w:r>
            <w:r>
              <w:rPr>
                <w:noProof/>
                <w:webHidden/>
              </w:rPr>
            </w:r>
            <w:r>
              <w:rPr>
                <w:noProof/>
                <w:webHidden/>
              </w:rPr>
              <w:fldChar w:fldCharType="separate"/>
            </w:r>
            <w:r w:rsidR="00397F30">
              <w:rPr>
                <w:noProof/>
                <w:webHidden/>
              </w:rPr>
              <w:t>13</w:t>
            </w:r>
            <w:r>
              <w:rPr>
                <w:noProof/>
                <w:webHidden/>
              </w:rPr>
              <w:fldChar w:fldCharType="end"/>
            </w:r>
          </w:hyperlink>
        </w:p>
        <w:p w14:paraId="08F33238" w14:textId="2A79EBA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2" w:history="1">
            <w:r w:rsidRPr="00B9771B">
              <w:rPr>
                <w:rStyle w:val="Hipercze"/>
                <w:noProof/>
              </w:rPr>
              <w:t>Część X. Podwykonawstwo</w:t>
            </w:r>
            <w:r>
              <w:rPr>
                <w:noProof/>
                <w:webHidden/>
              </w:rPr>
              <w:tab/>
            </w:r>
            <w:r>
              <w:rPr>
                <w:noProof/>
                <w:webHidden/>
              </w:rPr>
              <w:fldChar w:fldCharType="begin"/>
            </w:r>
            <w:r>
              <w:rPr>
                <w:noProof/>
                <w:webHidden/>
              </w:rPr>
              <w:instrText xml:space="preserve"> PAGEREF _Toc221188932 \h </w:instrText>
            </w:r>
            <w:r>
              <w:rPr>
                <w:noProof/>
                <w:webHidden/>
              </w:rPr>
            </w:r>
            <w:r>
              <w:rPr>
                <w:noProof/>
                <w:webHidden/>
              </w:rPr>
              <w:fldChar w:fldCharType="separate"/>
            </w:r>
            <w:r w:rsidR="00397F30">
              <w:rPr>
                <w:noProof/>
                <w:webHidden/>
              </w:rPr>
              <w:t>14</w:t>
            </w:r>
            <w:r>
              <w:rPr>
                <w:noProof/>
                <w:webHidden/>
              </w:rPr>
              <w:fldChar w:fldCharType="end"/>
            </w:r>
          </w:hyperlink>
        </w:p>
        <w:p w14:paraId="74DA3DB2" w14:textId="4B99EA86"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3" w:history="1">
            <w:r w:rsidRPr="00B9771B">
              <w:rPr>
                <w:rStyle w:val="Hipercze"/>
                <w:noProof/>
              </w:rPr>
              <w:t>Część XI. Wadium</w:t>
            </w:r>
            <w:r>
              <w:rPr>
                <w:noProof/>
                <w:webHidden/>
              </w:rPr>
              <w:tab/>
            </w:r>
            <w:r>
              <w:rPr>
                <w:noProof/>
                <w:webHidden/>
              </w:rPr>
              <w:fldChar w:fldCharType="begin"/>
            </w:r>
            <w:r>
              <w:rPr>
                <w:noProof/>
                <w:webHidden/>
              </w:rPr>
              <w:instrText xml:space="preserve"> PAGEREF _Toc221188933 \h </w:instrText>
            </w:r>
            <w:r>
              <w:rPr>
                <w:noProof/>
                <w:webHidden/>
              </w:rPr>
            </w:r>
            <w:r>
              <w:rPr>
                <w:noProof/>
                <w:webHidden/>
              </w:rPr>
              <w:fldChar w:fldCharType="separate"/>
            </w:r>
            <w:r w:rsidR="00397F30">
              <w:rPr>
                <w:noProof/>
                <w:webHidden/>
              </w:rPr>
              <w:t>14</w:t>
            </w:r>
            <w:r>
              <w:rPr>
                <w:noProof/>
                <w:webHidden/>
              </w:rPr>
              <w:fldChar w:fldCharType="end"/>
            </w:r>
          </w:hyperlink>
        </w:p>
        <w:p w14:paraId="737DCE12" w14:textId="6CB293B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4" w:history="1">
            <w:r w:rsidRPr="00B9771B">
              <w:rPr>
                <w:rStyle w:val="Hipercze"/>
                <w:noProof/>
              </w:rPr>
              <w:t>Część XII. Opis sposobu przygotowania oferty</w:t>
            </w:r>
            <w:r>
              <w:rPr>
                <w:noProof/>
                <w:webHidden/>
              </w:rPr>
              <w:tab/>
            </w:r>
            <w:r>
              <w:rPr>
                <w:noProof/>
                <w:webHidden/>
              </w:rPr>
              <w:fldChar w:fldCharType="begin"/>
            </w:r>
            <w:r>
              <w:rPr>
                <w:noProof/>
                <w:webHidden/>
              </w:rPr>
              <w:instrText xml:space="preserve"> PAGEREF _Toc221188934 \h </w:instrText>
            </w:r>
            <w:r>
              <w:rPr>
                <w:noProof/>
                <w:webHidden/>
              </w:rPr>
            </w:r>
            <w:r>
              <w:rPr>
                <w:noProof/>
                <w:webHidden/>
              </w:rPr>
              <w:fldChar w:fldCharType="separate"/>
            </w:r>
            <w:r w:rsidR="00397F30">
              <w:rPr>
                <w:noProof/>
                <w:webHidden/>
              </w:rPr>
              <w:t>15</w:t>
            </w:r>
            <w:r>
              <w:rPr>
                <w:noProof/>
                <w:webHidden/>
              </w:rPr>
              <w:fldChar w:fldCharType="end"/>
            </w:r>
          </w:hyperlink>
        </w:p>
        <w:p w14:paraId="3C5784D8" w14:textId="71F4A043"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5" w:history="1">
            <w:r w:rsidRPr="00B9771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_Toc221188935 \h </w:instrText>
            </w:r>
            <w:r>
              <w:rPr>
                <w:noProof/>
                <w:webHidden/>
              </w:rPr>
            </w:r>
            <w:r>
              <w:rPr>
                <w:noProof/>
                <w:webHidden/>
              </w:rPr>
              <w:fldChar w:fldCharType="separate"/>
            </w:r>
            <w:r w:rsidR="00397F30">
              <w:rPr>
                <w:noProof/>
                <w:webHidden/>
              </w:rPr>
              <w:t>17</w:t>
            </w:r>
            <w:r>
              <w:rPr>
                <w:noProof/>
                <w:webHidden/>
              </w:rPr>
              <w:fldChar w:fldCharType="end"/>
            </w:r>
          </w:hyperlink>
        </w:p>
        <w:p w14:paraId="04903980" w14:textId="4D8D71F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6" w:history="1">
            <w:r w:rsidRPr="00B9771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_Toc221188936 \h </w:instrText>
            </w:r>
            <w:r>
              <w:rPr>
                <w:noProof/>
                <w:webHidden/>
              </w:rPr>
            </w:r>
            <w:r>
              <w:rPr>
                <w:noProof/>
                <w:webHidden/>
              </w:rPr>
              <w:fldChar w:fldCharType="separate"/>
            </w:r>
            <w:r w:rsidR="00397F30">
              <w:rPr>
                <w:noProof/>
                <w:webHidden/>
              </w:rPr>
              <w:t>18</w:t>
            </w:r>
            <w:r>
              <w:rPr>
                <w:noProof/>
                <w:webHidden/>
              </w:rPr>
              <w:fldChar w:fldCharType="end"/>
            </w:r>
          </w:hyperlink>
        </w:p>
        <w:p w14:paraId="2BFA8D9C" w14:textId="5E3B76D2"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7" w:history="1">
            <w:r w:rsidRPr="00B9771B">
              <w:rPr>
                <w:rStyle w:val="Hipercze"/>
                <w:noProof/>
              </w:rPr>
              <w:t>Część XV. Opis sposobu obliczenia ceny</w:t>
            </w:r>
            <w:r>
              <w:rPr>
                <w:noProof/>
                <w:webHidden/>
              </w:rPr>
              <w:tab/>
            </w:r>
            <w:r>
              <w:rPr>
                <w:noProof/>
                <w:webHidden/>
              </w:rPr>
              <w:fldChar w:fldCharType="begin"/>
            </w:r>
            <w:r>
              <w:rPr>
                <w:noProof/>
                <w:webHidden/>
              </w:rPr>
              <w:instrText xml:space="preserve"> PAGEREF _Toc221188937 \h </w:instrText>
            </w:r>
            <w:r>
              <w:rPr>
                <w:noProof/>
                <w:webHidden/>
              </w:rPr>
            </w:r>
            <w:r>
              <w:rPr>
                <w:noProof/>
                <w:webHidden/>
              </w:rPr>
              <w:fldChar w:fldCharType="separate"/>
            </w:r>
            <w:r w:rsidR="00397F30">
              <w:rPr>
                <w:noProof/>
                <w:webHidden/>
              </w:rPr>
              <w:t>18</w:t>
            </w:r>
            <w:r>
              <w:rPr>
                <w:noProof/>
                <w:webHidden/>
              </w:rPr>
              <w:fldChar w:fldCharType="end"/>
            </w:r>
          </w:hyperlink>
        </w:p>
        <w:p w14:paraId="461776A8" w14:textId="7CC600E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8" w:history="1">
            <w:r w:rsidRPr="00B9771B">
              <w:rPr>
                <w:rStyle w:val="Hipercze"/>
                <w:noProof/>
              </w:rPr>
              <w:t>Część XVI. Kryteria oceny ofert</w:t>
            </w:r>
            <w:r>
              <w:rPr>
                <w:noProof/>
                <w:webHidden/>
              </w:rPr>
              <w:tab/>
            </w:r>
            <w:r>
              <w:rPr>
                <w:noProof/>
                <w:webHidden/>
              </w:rPr>
              <w:fldChar w:fldCharType="begin"/>
            </w:r>
            <w:r>
              <w:rPr>
                <w:noProof/>
                <w:webHidden/>
              </w:rPr>
              <w:instrText xml:space="preserve"> PAGEREF _Toc221188938 \h </w:instrText>
            </w:r>
            <w:r>
              <w:rPr>
                <w:noProof/>
                <w:webHidden/>
              </w:rPr>
            </w:r>
            <w:r>
              <w:rPr>
                <w:noProof/>
                <w:webHidden/>
              </w:rPr>
              <w:fldChar w:fldCharType="separate"/>
            </w:r>
            <w:r w:rsidR="00397F30">
              <w:rPr>
                <w:noProof/>
                <w:webHidden/>
              </w:rPr>
              <w:t>19</w:t>
            </w:r>
            <w:r>
              <w:rPr>
                <w:noProof/>
                <w:webHidden/>
              </w:rPr>
              <w:fldChar w:fldCharType="end"/>
            </w:r>
          </w:hyperlink>
        </w:p>
        <w:p w14:paraId="0D2FF4D5" w14:textId="34A661C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9" w:history="1">
            <w:r w:rsidRPr="00B9771B">
              <w:rPr>
                <w:rStyle w:val="Hipercze"/>
                <w:noProof/>
              </w:rPr>
              <w:t>Część XVII. Aukcja elektroniczna</w:t>
            </w:r>
            <w:r>
              <w:rPr>
                <w:noProof/>
                <w:webHidden/>
              </w:rPr>
              <w:tab/>
            </w:r>
            <w:r>
              <w:rPr>
                <w:noProof/>
                <w:webHidden/>
              </w:rPr>
              <w:fldChar w:fldCharType="begin"/>
            </w:r>
            <w:r>
              <w:rPr>
                <w:noProof/>
                <w:webHidden/>
              </w:rPr>
              <w:instrText xml:space="preserve"> PAGEREF _Toc221188939 \h </w:instrText>
            </w:r>
            <w:r>
              <w:rPr>
                <w:noProof/>
                <w:webHidden/>
              </w:rPr>
            </w:r>
            <w:r>
              <w:rPr>
                <w:noProof/>
                <w:webHidden/>
              </w:rPr>
              <w:fldChar w:fldCharType="separate"/>
            </w:r>
            <w:r w:rsidR="00397F30">
              <w:rPr>
                <w:noProof/>
                <w:webHidden/>
              </w:rPr>
              <w:t>19</w:t>
            </w:r>
            <w:r>
              <w:rPr>
                <w:noProof/>
                <w:webHidden/>
              </w:rPr>
              <w:fldChar w:fldCharType="end"/>
            </w:r>
          </w:hyperlink>
        </w:p>
        <w:p w14:paraId="03D05524" w14:textId="754978C5"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0" w:history="1">
            <w:r w:rsidRPr="00B9771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_Toc221188940 \h </w:instrText>
            </w:r>
            <w:r>
              <w:rPr>
                <w:noProof/>
                <w:webHidden/>
              </w:rPr>
            </w:r>
            <w:r>
              <w:rPr>
                <w:noProof/>
                <w:webHidden/>
              </w:rPr>
              <w:fldChar w:fldCharType="separate"/>
            </w:r>
            <w:r w:rsidR="00397F30">
              <w:rPr>
                <w:noProof/>
                <w:webHidden/>
              </w:rPr>
              <w:t>23</w:t>
            </w:r>
            <w:r>
              <w:rPr>
                <w:noProof/>
                <w:webHidden/>
              </w:rPr>
              <w:fldChar w:fldCharType="end"/>
            </w:r>
          </w:hyperlink>
        </w:p>
        <w:p w14:paraId="6A5EFDAC" w14:textId="2185CFA6"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1" w:history="1">
            <w:r w:rsidRPr="00B9771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_Toc221188941 \h </w:instrText>
            </w:r>
            <w:r>
              <w:rPr>
                <w:noProof/>
                <w:webHidden/>
              </w:rPr>
            </w:r>
            <w:r>
              <w:rPr>
                <w:noProof/>
                <w:webHidden/>
              </w:rPr>
              <w:fldChar w:fldCharType="separate"/>
            </w:r>
            <w:r w:rsidR="00397F30">
              <w:rPr>
                <w:noProof/>
                <w:webHidden/>
              </w:rPr>
              <w:t>23</w:t>
            </w:r>
            <w:r>
              <w:rPr>
                <w:noProof/>
                <w:webHidden/>
              </w:rPr>
              <w:fldChar w:fldCharType="end"/>
            </w:r>
          </w:hyperlink>
        </w:p>
        <w:p w14:paraId="5936A725" w14:textId="1B51782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2" w:history="1">
            <w:r w:rsidRPr="00B9771B">
              <w:rPr>
                <w:rStyle w:val="Hipercze"/>
                <w:noProof/>
              </w:rPr>
              <w:t>Część XX. Istotne postanowienia umowy</w:t>
            </w:r>
            <w:r>
              <w:rPr>
                <w:noProof/>
                <w:webHidden/>
              </w:rPr>
              <w:tab/>
            </w:r>
            <w:r>
              <w:rPr>
                <w:noProof/>
                <w:webHidden/>
              </w:rPr>
              <w:fldChar w:fldCharType="begin"/>
            </w:r>
            <w:r>
              <w:rPr>
                <w:noProof/>
                <w:webHidden/>
              </w:rPr>
              <w:instrText xml:space="preserve"> PAGEREF _Toc221188942 \h </w:instrText>
            </w:r>
            <w:r>
              <w:rPr>
                <w:noProof/>
                <w:webHidden/>
              </w:rPr>
            </w:r>
            <w:r>
              <w:rPr>
                <w:noProof/>
                <w:webHidden/>
              </w:rPr>
              <w:fldChar w:fldCharType="separate"/>
            </w:r>
            <w:r w:rsidR="00397F30">
              <w:rPr>
                <w:noProof/>
                <w:webHidden/>
              </w:rPr>
              <w:t>24</w:t>
            </w:r>
            <w:r>
              <w:rPr>
                <w:noProof/>
                <w:webHidden/>
              </w:rPr>
              <w:fldChar w:fldCharType="end"/>
            </w:r>
          </w:hyperlink>
        </w:p>
        <w:p w14:paraId="20B7135B" w14:textId="30F65FF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3" w:history="1">
            <w:r w:rsidRPr="00B9771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_Toc221188943 \h </w:instrText>
            </w:r>
            <w:r>
              <w:rPr>
                <w:noProof/>
                <w:webHidden/>
              </w:rPr>
            </w:r>
            <w:r>
              <w:rPr>
                <w:noProof/>
                <w:webHidden/>
              </w:rPr>
              <w:fldChar w:fldCharType="separate"/>
            </w:r>
            <w:r w:rsidR="00397F30">
              <w:rPr>
                <w:noProof/>
                <w:webHidden/>
              </w:rPr>
              <w:t>24</w:t>
            </w:r>
            <w:r>
              <w:rPr>
                <w:noProof/>
                <w:webHidden/>
              </w:rPr>
              <w:fldChar w:fldCharType="end"/>
            </w:r>
          </w:hyperlink>
        </w:p>
        <w:p w14:paraId="2A6E4687" w14:textId="4654EFDD"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4" w:history="1">
            <w:r w:rsidRPr="00B9771B">
              <w:rPr>
                <w:rStyle w:val="Hipercze"/>
                <w:noProof/>
              </w:rPr>
              <w:t>Część XXI. Pouczenie o środkach ochrony prawnej.</w:t>
            </w:r>
            <w:r>
              <w:rPr>
                <w:noProof/>
                <w:webHidden/>
              </w:rPr>
              <w:tab/>
            </w:r>
            <w:r>
              <w:rPr>
                <w:noProof/>
                <w:webHidden/>
              </w:rPr>
              <w:fldChar w:fldCharType="begin"/>
            </w:r>
            <w:r>
              <w:rPr>
                <w:noProof/>
                <w:webHidden/>
              </w:rPr>
              <w:instrText xml:space="preserve"> PAGEREF _Toc221188944 \h </w:instrText>
            </w:r>
            <w:r>
              <w:rPr>
                <w:noProof/>
                <w:webHidden/>
              </w:rPr>
            </w:r>
            <w:r>
              <w:rPr>
                <w:noProof/>
                <w:webHidden/>
              </w:rPr>
              <w:fldChar w:fldCharType="separate"/>
            </w:r>
            <w:r w:rsidR="00397F30">
              <w:rPr>
                <w:noProof/>
                <w:webHidden/>
              </w:rPr>
              <w:t>24</w:t>
            </w:r>
            <w:r>
              <w:rPr>
                <w:noProof/>
                <w:webHidden/>
              </w:rPr>
              <w:fldChar w:fldCharType="end"/>
            </w:r>
          </w:hyperlink>
        </w:p>
        <w:p w14:paraId="639472EC" w14:textId="0DB1458A"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5" w:history="1">
            <w:r w:rsidRPr="00B9771B">
              <w:rPr>
                <w:rStyle w:val="Hipercze"/>
                <w:noProof/>
              </w:rPr>
              <w:t>Wykaz załączników</w:t>
            </w:r>
            <w:r>
              <w:rPr>
                <w:noProof/>
                <w:webHidden/>
              </w:rPr>
              <w:tab/>
            </w:r>
            <w:r>
              <w:rPr>
                <w:noProof/>
                <w:webHidden/>
              </w:rPr>
              <w:fldChar w:fldCharType="begin"/>
            </w:r>
            <w:r>
              <w:rPr>
                <w:noProof/>
                <w:webHidden/>
              </w:rPr>
              <w:instrText xml:space="preserve"> PAGEREF _Toc221188945 \h </w:instrText>
            </w:r>
            <w:r>
              <w:rPr>
                <w:noProof/>
                <w:webHidden/>
              </w:rPr>
            </w:r>
            <w:r>
              <w:rPr>
                <w:noProof/>
                <w:webHidden/>
              </w:rPr>
              <w:fldChar w:fldCharType="separate"/>
            </w:r>
            <w:r w:rsidR="00397F30">
              <w:rPr>
                <w:noProof/>
                <w:webHidden/>
              </w:rPr>
              <w:t>25</w:t>
            </w:r>
            <w:r>
              <w:rPr>
                <w:noProof/>
                <w:webHidden/>
              </w:rPr>
              <w:fldChar w:fldCharType="end"/>
            </w:r>
          </w:hyperlink>
        </w:p>
        <w:p w14:paraId="5109A552" w14:textId="064356EA"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6" w:history="1">
            <w:r w:rsidRPr="00B9771B">
              <w:rPr>
                <w:rStyle w:val="Hipercze"/>
                <w:b/>
                <w:bCs/>
                <w:noProof/>
              </w:rPr>
              <w:t>§ 1. Podstawa zawarcia Umowy</w:t>
            </w:r>
            <w:r>
              <w:rPr>
                <w:noProof/>
                <w:webHidden/>
              </w:rPr>
              <w:tab/>
            </w:r>
            <w:r>
              <w:rPr>
                <w:noProof/>
                <w:webHidden/>
              </w:rPr>
              <w:fldChar w:fldCharType="begin"/>
            </w:r>
            <w:r>
              <w:rPr>
                <w:noProof/>
                <w:webHidden/>
              </w:rPr>
              <w:instrText xml:space="preserve"> PAGEREF _Toc221188946 \h </w:instrText>
            </w:r>
            <w:r>
              <w:rPr>
                <w:noProof/>
                <w:webHidden/>
              </w:rPr>
            </w:r>
            <w:r>
              <w:rPr>
                <w:noProof/>
                <w:webHidden/>
              </w:rPr>
              <w:fldChar w:fldCharType="separate"/>
            </w:r>
            <w:r w:rsidR="00397F30">
              <w:rPr>
                <w:noProof/>
                <w:webHidden/>
              </w:rPr>
              <w:t>49</w:t>
            </w:r>
            <w:r>
              <w:rPr>
                <w:noProof/>
                <w:webHidden/>
              </w:rPr>
              <w:fldChar w:fldCharType="end"/>
            </w:r>
          </w:hyperlink>
        </w:p>
        <w:p w14:paraId="7A180F9B" w14:textId="60AB812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7" w:history="1">
            <w:r w:rsidRPr="00B9771B">
              <w:rPr>
                <w:rStyle w:val="Hipercze"/>
                <w:b/>
                <w:bCs/>
                <w:noProof/>
              </w:rPr>
              <w:t>§ 2. Przedmiot Umowy</w:t>
            </w:r>
            <w:r>
              <w:rPr>
                <w:noProof/>
                <w:webHidden/>
              </w:rPr>
              <w:tab/>
            </w:r>
            <w:r>
              <w:rPr>
                <w:noProof/>
                <w:webHidden/>
              </w:rPr>
              <w:fldChar w:fldCharType="begin"/>
            </w:r>
            <w:r>
              <w:rPr>
                <w:noProof/>
                <w:webHidden/>
              </w:rPr>
              <w:instrText xml:space="preserve"> PAGEREF _Toc221188947 \h </w:instrText>
            </w:r>
            <w:r>
              <w:rPr>
                <w:noProof/>
                <w:webHidden/>
              </w:rPr>
            </w:r>
            <w:r>
              <w:rPr>
                <w:noProof/>
                <w:webHidden/>
              </w:rPr>
              <w:fldChar w:fldCharType="separate"/>
            </w:r>
            <w:r w:rsidR="00397F30">
              <w:rPr>
                <w:noProof/>
                <w:webHidden/>
              </w:rPr>
              <w:t>49</w:t>
            </w:r>
            <w:r>
              <w:rPr>
                <w:noProof/>
                <w:webHidden/>
              </w:rPr>
              <w:fldChar w:fldCharType="end"/>
            </w:r>
          </w:hyperlink>
        </w:p>
        <w:p w14:paraId="081B9ED4" w14:textId="0B20998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8" w:history="1">
            <w:r w:rsidRPr="00B9771B">
              <w:rPr>
                <w:rStyle w:val="Hipercze"/>
                <w:b/>
                <w:bCs/>
                <w:noProof/>
              </w:rPr>
              <w:t>§ 3. Cena i sposób rozliczeń</w:t>
            </w:r>
            <w:r>
              <w:rPr>
                <w:noProof/>
                <w:webHidden/>
              </w:rPr>
              <w:tab/>
            </w:r>
            <w:r>
              <w:rPr>
                <w:noProof/>
                <w:webHidden/>
              </w:rPr>
              <w:fldChar w:fldCharType="begin"/>
            </w:r>
            <w:r>
              <w:rPr>
                <w:noProof/>
                <w:webHidden/>
              </w:rPr>
              <w:instrText xml:space="preserve"> PAGEREF _Toc221188948 \h </w:instrText>
            </w:r>
            <w:r>
              <w:rPr>
                <w:noProof/>
                <w:webHidden/>
              </w:rPr>
            </w:r>
            <w:r>
              <w:rPr>
                <w:noProof/>
                <w:webHidden/>
              </w:rPr>
              <w:fldChar w:fldCharType="separate"/>
            </w:r>
            <w:r w:rsidR="00397F30">
              <w:rPr>
                <w:noProof/>
                <w:webHidden/>
              </w:rPr>
              <w:t>50</w:t>
            </w:r>
            <w:r>
              <w:rPr>
                <w:noProof/>
                <w:webHidden/>
              </w:rPr>
              <w:fldChar w:fldCharType="end"/>
            </w:r>
          </w:hyperlink>
        </w:p>
        <w:p w14:paraId="26A8E5B0" w14:textId="271316FA"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9" w:history="1">
            <w:r w:rsidRPr="00B9771B">
              <w:rPr>
                <w:rStyle w:val="Hipercze"/>
                <w:b/>
                <w:bCs/>
                <w:noProof/>
              </w:rPr>
              <w:t>§ 4. Fakturowanie i płatności</w:t>
            </w:r>
            <w:r>
              <w:rPr>
                <w:noProof/>
                <w:webHidden/>
              </w:rPr>
              <w:tab/>
            </w:r>
            <w:r>
              <w:rPr>
                <w:noProof/>
                <w:webHidden/>
              </w:rPr>
              <w:fldChar w:fldCharType="begin"/>
            </w:r>
            <w:r>
              <w:rPr>
                <w:noProof/>
                <w:webHidden/>
              </w:rPr>
              <w:instrText xml:space="preserve"> PAGEREF _Toc221188949 \h </w:instrText>
            </w:r>
            <w:r>
              <w:rPr>
                <w:noProof/>
                <w:webHidden/>
              </w:rPr>
            </w:r>
            <w:r>
              <w:rPr>
                <w:noProof/>
                <w:webHidden/>
              </w:rPr>
              <w:fldChar w:fldCharType="separate"/>
            </w:r>
            <w:r w:rsidR="00397F30">
              <w:rPr>
                <w:noProof/>
                <w:webHidden/>
              </w:rPr>
              <w:t>50</w:t>
            </w:r>
            <w:r>
              <w:rPr>
                <w:noProof/>
                <w:webHidden/>
              </w:rPr>
              <w:fldChar w:fldCharType="end"/>
            </w:r>
          </w:hyperlink>
        </w:p>
        <w:p w14:paraId="38804D08" w14:textId="1E5D368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0" w:history="1">
            <w:r w:rsidRPr="00B9771B">
              <w:rPr>
                <w:rStyle w:val="Hipercze"/>
                <w:b/>
                <w:bCs/>
                <w:noProof/>
              </w:rPr>
              <w:t>§ 5. Termin realizacji</w:t>
            </w:r>
            <w:r>
              <w:rPr>
                <w:noProof/>
                <w:webHidden/>
              </w:rPr>
              <w:tab/>
            </w:r>
            <w:r>
              <w:rPr>
                <w:noProof/>
                <w:webHidden/>
              </w:rPr>
              <w:fldChar w:fldCharType="begin"/>
            </w:r>
            <w:r>
              <w:rPr>
                <w:noProof/>
                <w:webHidden/>
              </w:rPr>
              <w:instrText xml:space="preserve"> PAGEREF _Toc221188950 \h </w:instrText>
            </w:r>
            <w:r>
              <w:rPr>
                <w:noProof/>
                <w:webHidden/>
              </w:rPr>
            </w:r>
            <w:r>
              <w:rPr>
                <w:noProof/>
                <w:webHidden/>
              </w:rPr>
              <w:fldChar w:fldCharType="separate"/>
            </w:r>
            <w:r w:rsidR="00397F30">
              <w:rPr>
                <w:noProof/>
                <w:webHidden/>
              </w:rPr>
              <w:t>51</w:t>
            </w:r>
            <w:r>
              <w:rPr>
                <w:noProof/>
                <w:webHidden/>
              </w:rPr>
              <w:fldChar w:fldCharType="end"/>
            </w:r>
          </w:hyperlink>
        </w:p>
        <w:p w14:paraId="2D17F94F" w14:textId="7BC6AFA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1" w:history="1">
            <w:r w:rsidRPr="00B9771B">
              <w:rPr>
                <w:rStyle w:val="Hipercze"/>
                <w:b/>
                <w:bCs/>
                <w:noProof/>
              </w:rPr>
              <w:t>§ 6. Szczególne obowiązki Wykonawcy</w:t>
            </w:r>
            <w:r>
              <w:rPr>
                <w:noProof/>
                <w:webHidden/>
              </w:rPr>
              <w:tab/>
            </w:r>
            <w:r>
              <w:rPr>
                <w:noProof/>
                <w:webHidden/>
              </w:rPr>
              <w:fldChar w:fldCharType="begin"/>
            </w:r>
            <w:r>
              <w:rPr>
                <w:noProof/>
                <w:webHidden/>
              </w:rPr>
              <w:instrText xml:space="preserve"> PAGEREF _Toc221188951 \h </w:instrText>
            </w:r>
            <w:r>
              <w:rPr>
                <w:noProof/>
                <w:webHidden/>
              </w:rPr>
            </w:r>
            <w:r>
              <w:rPr>
                <w:noProof/>
                <w:webHidden/>
              </w:rPr>
              <w:fldChar w:fldCharType="separate"/>
            </w:r>
            <w:r w:rsidR="00397F30">
              <w:rPr>
                <w:noProof/>
                <w:webHidden/>
              </w:rPr>
              <w:t>51</w:t>
            </w:r>
            <w:r>
              <w:rPr>
                <w:noProof/>
                <w:webHidden/>
              </w:rPr>
              <w:fldChar w:fldCharType="end"/>
            </w:r>
          </w:hyperlink>
        </w:p>
        <w:p w14:paraId="0BC41788" w14:textId="6307AA92"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2" w:history="1">
            <w:r w:rsidRPr="00B9771B">
              <w:rPr>
                <w:rStyle w:val="Hipercze"/>
                <w:b/>
                <w:bCs/>
                <w:noProof/>
              </w:rPr>
              <w:t>§ 7. Wymagania dotyczące zatrudnienia</w:t>
            </w:r>
            <w:r>
              <w:rPr>
                <w:noProof/>
                <w:webHidden/>
              </w:rPr>
              <w:tab/>
            </w:r>
            <w:r>
              <w:rPr>
                <w:noProof/>
                <w:webHidden/>
              </w:rPr>
              <w:fldChar w:fldCharType="begin"/>
            </w:r>
            <w:r>
              <w:rPr>
                <w:noProof/>
                <w:webHidden/>
              </w:rPr>
              <w:instrText xml:space="preserve"> PAGEREF _Toc221188952 \h </w:instrText>
            </w:r>
            <w:r>
              <w:rPr>
                <w:noProof/>
                <w:webHidden/>
              </w:rPr>
            </w:r>
            <w:r>
              <w:rPr>
                <w:noProof/>
                <w:webHidden/>
              </w:rPr>
              <w:fldChar w:fldCharType="separate"/>
            </w:r>
            <w:r w:rsidR="00397F30">
              <w:rPr>
                <w:noProof/>
                <w:webHidden/>
              </w:rPr>
              <w:t>52</w:t>
            </w:r>
            <w:r>
              <w:rPr>
                <w:noProof/>
                <w:webHidden/>
              </w:rPr>
              <w:fldChar w:fldCharType="end"/>
            </w:r>
          </w:hyperlink>
        </w:p>
        <w:p w14:paraId="7CC768FC" w14:textId="6321798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3" w:history="1">
            <w:r w:rsidRPr="00B9771B">
              <w:rPr>
                <w:rStyle w:val="Hipercze"/>
                <w:b/>
                <w:bCs/>
                <w:noProof/>
              </w:rPr>
              <w:t>§ 8. Podwykonawstwo</w:t>
            </w:r>
            <w:r>
              <w:rPr>
                <w:noProof/>
                <w:webHidden/>
              </w:rPr>
              <w:tab/>
            </w:r>
            <w:r>
              <w:rPr>
                <w:noProof/>
                <w:webHidden/>
              </w:rPr>
              <w:fldChar w:fldCharType="begin"/>
            </w:r>
            <w:r>
              <w:rPr>
                <w:noProof/>
                <w:webHidden/>
              </w:rPr>
              <w:instrText xml:space="preserve"> PAGEREF _Toc221188953 \h </w:instrText>
            </w:r>
            <w:r>
              <w:rPr>
                <w:noProof/>
                <w:webHidden/>
              </w:rPr>
            </w:r>
            <w:r>
              <w:rPr>
                <w:noProof/>
                <w:webHidden/>
              </w:rPr>
              <w:fldChar w:fldCharType="separate"/>
            </w:r>
            <w:r w:rsidR="00397F30">
              <w:rPr>
                <w:noProof/>
                <w:webHidden/>
              </w:rPr>
              <w:t>52</w:t>
            </w:r>
            <w:r>
              <w:rPr>
                <w:noProof/>
                <w:webHidden/>
              </w:rPr>
              <w:fldChar w:fldCharType="end"/>
            </w:r>
          </w:hyperlink>
        </w:p>
        <w:p w14:paraId="09138EAD" w14:textId="38FA81E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4" w:history="1">
            <w:r w:rsidRPr="00B9771B">
              <w:rPr>
                <w:rStyle w:val="Hipercze"/>
                <w:b/>
                <w:bCs/>
                <w:noProof/>
              </w:rPr>
              <w:t>§ 9. Nadzór i koordynacja</w:t>
            </w:r>
            <w:r>
              <w:rPr>
                <w:noProof/>
                <w:webHidden/>
              </w:rPr>
              <w:tab/>
            </w:r>
            <w:r>
              <w:rPr>
                <w:noProof/>
                <w:webHidden/>
              </w:rPr>
              <w:fldChar w:fldCharType="begin"/>
            </w:r>
            <w:r>
              <w:rPr>
                <w:noProof/>
                <w:webHidden/>
              </w:rPr>
              <w:instrText xml:space="preserve"> PAGEREF _Toc221188954 \h </w:instrText>
            </w:r>
            <w:r>
              <w:rPr>
                <w:noProof/>
                <w:webHidden/>
              </w:rPr>
            </w:r>
            <w:r>
              <w:rPr>
                <w:noProof/>
                <w:webHidden/>
              </w:rPr>
              <w:fldChar w:fldCharType="separate"/>
            </w:r>
            <w:r w:rsidR="00397F30">
              <w:rPr>
                <w:noProof/>
                <w:webHidden/>
              </w:rPr>
              <w:t>53</w:t>
            </w:r>
            <w:r>
              <w:rPr>
                <w:noProof/>
                <w:webHidden/>
              </w:rPr>
              <w:fldChar w:fldCharType="end"/>
            </w:r>
          </w:hyperlink>
        </w:p>
        <w:p w14:paraId="4E553187" w14:textId="4C80CEFD"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5" w:history="1">
            <w:r w:rsidRPr="00B9771B">
              <w:rPr>
                <w:rStyle w:val="Hipercze"/>
                <w:b/>
                <w:bCs/>
                <w:noProof/>
              </w:rPr>
              <w:t>§ 10. Badania kontrolne (Audyt)</w:t>
            </w:r>
            <w:r>
              <w:rPr>
                <w:noProof/>
                <w:webHidden/>
              </w:rPr>
              <w:tab/>
            </w:r>
            <w:r>
              <w:rPr>
                <w:noProof/>
                <w:webHidden/>
              </w:rPr>
              <w:fldChar w:fldCharType="begin"/>
            </w:r>
            <w:r>
              <w:rPr>
                <w:noProof/>
                <w:webHidden/>
              </w:rPr>
              <w:instrText xml:space="preserve"> PAGEREF _Toc221188955 \h </w:instrText>
            </w:r>
            <w:r>
              <w:rPr>
                <w:noProof/>
                <w:webHidden/>
              </w:rPr>
            </w:r>
            <w:r>
              <w:rPr>
                <w:noProof/>
                <w:webHidden/>
              </w:rPr>
              <w:fldChar w:fldCharType="separate"/>
            </w:r>
            <w:r w:rsidR="00397F30">
              <w:rPr>
                <w:noProof/>
                <w:webHidden/>
              </w:rPr>
              <w:t>54</w:t>
            </w:r>
            <w:r>
              <w:rPr>
                <w:noProof/>
                <w:webHidden/>
              </w:rPr>
              <w:fldChar w:fldCharType="end"/>
            </w:r>
          </w:hyperlink>
        </w:p>
        <w:p w14:paraId="3559E81A" w14:textId="5F937A2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6" w:history="1">
            <w:r w:rsidRPr="00B9771B">
              <w:rPr>
                <w:rStyle w:val="Hipercze"/>
                <w:b/>
                <w:bCs/>
                <w:noProof/>
              </w:rPr>
              <w:t>§ 11. Kary umowne i odpowiedzialność</w:t>
            </w:r>
            <w:r>
              <w:rPr>
                <w:noProof/>
                <w:webHidden/>
              </w:rPr>
              <w:tab/>
            </w:r>
            <w:r>
              <w:rPr>
                <w:noProof/>
                <w:webHidden/>
              </w:rPr>
              <w:fldChar w:fldCharType="begin"/>
            </w:r>
            <w:r>
              <w:rPr>
                <w:noProof/>
                <w:webHidden/>
              </w:rPr>
              <w:instrText xml:space="preserve"> PAGEREF _Toc221188956 \h </w:instrText>
            </w:r>
            <w:r>
              <w:rPr>
                <w:noProof/>
                <w:webHidden/>
              </w:rPr>
            </w:r>
            <w:r>
              <w:rPr>
                <w:noProof/>
                <w:webHidden/>
              </w:rPr>
              <w:fldChar w:fldCharType="separate"/>
            </w:r>
            <w:r w:rsidR="00397F30">
              <w:rPr>
                <w:noProof/>
                <w:webHidden/>
              </w:rPr>
              <w:t>55</w:t>
            </w:r>
            <w:r>
              <w:rPr>
                <w:noProof/>
                <w:webHidden/>
              </w:rPr>
              <w:fldChar w:fldCharType="end"/>
            </w:r>
          </w:hyperlink>
        </w:p>
        <w:p w14:paraId="552A020A" w14:textId="08CA06D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7" w:history="1">
            <w:r w:rsidRPr="00B9771B">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_Toc221188957 \h </w:instrText>
            </w:r>
            <w:r>
              <w:rPr>
                <w:noProof/>
                <w:webHidden/>
              </w:rPr>
            </w:r>
            <w:r>
              <w:rPr>
                <w:noProof/>
                <w:webHidden/>
              </w:rPr>
              <w:fldChar w:fldCharType="separate"/>
            </w:r>
            <w:r w:rsidR="00397F30">
              <w:rPr>
                <w:noProof/>
                <w:webHidden/>
              </w:rPr>
              <w:t>56</w:t>
            </w:r>
            <w:r>
              <w:rPr>
                <w:noProof/>
                <w:webHidden/>
              </w:rPr>
              <w:fldChar w:fldCharType="end"/>
            </w:r>
          </w:hyperlink>
        </w:p>
        <w:p w14:paraId="479D163E" w14:textId="4B3897A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8" w:history="1">
            <w:r w:rsidRPr="00B9771B">
              <w:rPr>
                <w:rStyle w:val="Hipercze"/>
                <w:b/>
                <w:bCs/>
                <w:noProof/>
              </w:rPr>
              <w:t>§ 13. Zmiany Umowy</w:t>
            </w:r>
            <w:r>
              <w:rPr>
                <w:noProof/>
                <w:webHidden/>
              </w:rPr>
              <w:tab/>
            </w:r>
            <w:r>
              <w:rPr>
                <w:noProof/>
                <w:webHidden/>
              </w:rPr>
              <w:fldChar w:fldCharType="begin"/>
            </w:r>
            <w:r>
              <w:rPr>
                <w:noProof/>
                <w:webHidden/>
              </w:rPr>
              <w:instrText xml:space="preserve"> PAGEREF _Toc221188958 \h </w:instrText>
            </w:r>
            <w:r>
              <w:rPr>
                <w:noProof/>
                <w:webHidden/>
              </w:rPr>
            </w:r>
            <w:r>
              <w:rPr>
                <w:noProof/>
                <w:webHidden/>
              </w:rPr>
              <w:fldChar w:fldCharType="separate"/>
            </w:r>
            <w:r w:rsidR="00397F30">
              <w:rPr>
                <w:noProof/>
                <w:webHidden/>
              </w:rPr>
              <w:t>57</w:t>
            </w:r>
            <w:r>
              <w:rPr>
                <w:noProof/>
                <w:webHidden/>
              </w:rPr>
              <w:fldChar w:fldCharType="end"/>
            </w:r>
          </w:hyperlink>
        </w:p>
        <w:p w14:paraId="706B35D7" w14:textId="33D6704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9" w:history="1">
            <w:r w:rsidRPr="00B9771B">
              <w:rPr>
                <w:rStyle w:val="Hipercze"/>
                <w:b/>
                <w:bCs/>
                <w:noProof/>
              </w:rPr>
              <w:t>§ 14. Ochrona danych osobowych</w:t>
            </w:r>
            <w:r>
              <w:rPr>
                <w:noProof/>
                <w:webHidden/>
              </w:rPr>
              <w:tab/>
            </w:r>
            <w:r>
              <w:rPr>
                <w:noProof/>
                <w:webHidden/>
              </w:rPr>
              <w:fldChar w:fldCharType="begin"/>
            </w:r>
            <w:r>
              <w:rPr>
                <w:noProof/>
                <w:webHidden/>
              </w:rPr>
              <w:instrText xml:space="preserve"> PAGEREF _Toc221188959 \h </w:instrText>
            </w:r>
            <w:r>
              <w:rPr>
                <w:noProof/>
                <w:webHidden/>
              </w:rPr>
            </w:r>
            <w:r>
              <w:rPr>
                <w:noProof/>
                <w:webHidden/>
              </w:rPr>
              <w:fldChar w:fldCharType="separate"/>
            </w:r>
            <w:r w:rsidR="00397F30">
              <w:rPr>
                <w:noProof/>
                <w:webHidden/>
              </w:rPr>
              <w:t>59</w:t>
            </w:r>
            <w:r>
              <w:rPr>
                <w:noProof/>
                <w:webHidden/>
              </w:rPr>
              <w:fldChar w:fldCharType="end"/>
            </w:r>
          </w:hyperlink>
        </w:p>
        <w:p w14:paraId="5BFD79D5" w14:textId="2EBDBD0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0" w:history="1">
            <w:r w:rsidRPr="00B9771B">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_Toc221188960 \h </w:instrText>
            </w:r>
            <w:r>
              <w:rPr>
                <w:noProof/>
                <w:webHidden/>
              </w:rPr>
            </w:r>
            <w:r>
              <w:rPr>
                <w:noProof/>
                <w:webHidden/>
              </w:rPr>
              <w:fldChar w:fldCharType="separate"/>
            </w:r>
            <w:r w:rsidR="00397F30">
              <w:rPr>
                <w:noProof/>
                <w:webHidden/>
              </w:rPr>
              <w:t>59</w:t>
            </w:r>
            <w:r>
              <w:rPr>
                <w:noProof/>
                <w:webHidden/>
              </w:rPr>
              <w:fldChar w:fldCharType="end"/>
            </w:r>
          </w:hyperlink>
        </w:p>
        <w:p w14:paraId="2637BC9E" w14:textId="5115207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1" w:history="1">
            <w:r w:rsidRPr="00B9771B">
              <w:rPr>
                <w:rStyle w:val="Hipercze"/>
                <w:b/>
                <w:bCs/>
                <w:noProof/>
              </w:rPr>
              <w:t>§ 16. Zasady etyki</w:t>
            </w:r>
            <w:r>
              <w:rPr>
                <w:noProof/>
                <w:webHidden/>
              </w:rPr>
              <w:tab/>
            </w:r>
            <w:r>
              <w:rPr>
                <w:noProof/>
                <w:webHidden/>
              </w:rPr>
              <w:fldChar w:fldCharType="begin"/>
            </w:r>
            <w:r>
              <w:rPr>
                <w:noProof/>
                <w:webHidden/>
              </w:rPr>
              <w:instrText xml:space="preserve"> PAGEREF _Toc221188961 \h </w:instrText>
            </w:r>
            <w:r>
              <w:rPr>
                <w:noProof/>
                <w:webHidden/>
              </w:rPr>
            </w:r>
            <w:r>
              <w:rPr>
                <w:noProof/>
                <w:webHidden/>
              </w:rPr>
              <w:fldChar w:fldCharType="separate"/>
            </w:r>
            <w:r w:rsidR="00397F30">
              <w:rPr>
                <w:noProof/>
                <w:webHidden/>
              </w:rPr>
              <w:t>60</w:t>
            </w:r>
            <w:r>
              <w:rPr>
                <w:noProof/>
                <w:webHidden/>
              </w:rPr>
              <w:fldChar w:fldCharType="end"/>
            </w:r>
          </w:hyperlink>
        </w:p>
        <w:p w14:paraId="434BC3E1" w14:textId="2D529BE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2" w:history="1">
            <w:r w:rsidRPr="00B9771B">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_Toc221188962 \h </w:instrText>
            </w:r>
            <w:r>
              <w:rPr>
                <w:noProof/>
                <w:webHidden/>
              </w:rPr>
            </w:r>
            <w:r>
              <w:rPr>
                <w:noProof/>
                <w:webHidden/>
              </w:rPr>
              <w:fldChar w:fldCharType="separate"/>
            </w:r>
            <w:r w:rsidR="00397F30">
              <w:rPr>
                <w:noProof/>
                <w:webHidden/>
              </w:rPr>
              <w:t>61</w:t>
            </w:r>
            <w:r>
              <w:rPr>
                <w:noProof/>
                <w:webHidden/>
              </w:rPr>
              <w:fldChar w:fldCharType="end"/>
            </w:r>
          </w:hyperlink>
        </w:p>
        <w:p w14:paraId="4CA65758" w14:textId="44F7061B"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3" w:history="1">
            <w:r w:rsidRPr="00B9771B">
              <w:rPr>
                <w:rStyle w:val="Hipercze"/>
                <w:b/>
                <w:bCs/>
                <w:noProof/>
              </w:rPr>
              <w:t>§ 18. Siła wyższa</w:t>
            </w:r>
            <w:r>
              <w:rPr>
                <w:noProof/>
                <w:webHidden/>
              </w:rPr>
              <w:tab/>
            </w:r>
            <w:r>
              <w:rPr>
                <w:noProof/>
                <w:webHidden/>
              </w:rPr>
              <w:fldChar w:fldCharType="begin"/>
            </w:r>
            <w:r>
              <w:rPr>
                <w:noProof/>
                <w:webHidden/>
              </w:rPr>
              <w:instrText xml:space="preserve"> PAGEREF _Toc221188963 \h </w:instrText>
            </w:r>
            <w:r>
              <w:rPr>
                <w:noProof/>
                <w:webHidden/>
              </w:rPr>
            </w:r>
            <w:r>
              <w:rPr>
                <w:noProof/>
                <w:webHidden/>
              </w:rPr>
              <w:fldChar w:fldCharType="separate"/>
            </w:r>
            <w:r w:rsidR="00397F30">
              <w:rPr>
                <w:noProof/>
                <w:webHidden/>
              </w:rPr>
              <w:t>61</w:t>
            </w:r>
            <w:r>
              <w:rPr>
                <w:noProof/>
                <w:webHidden/>
              </w:rPr>
              <w:fldChar w:fldCharType="end"/>
            </w:r>
          </w:hyperlink>
        </w:p>
        <w:p w14:paraId="2471A52F" w14:textId="70A5E49D"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4" w:history="1">
            <w:r w:rsidRPr="00B9771B">
              <w:rPr>
                <w:rStyle w:val="Hipercze"/>
                <w:b/>
                <w:bCs/>
                <w:noProof/>
              </w:rPr>
              <w:t>§ 19. Postanowienia końcowe</w:t>
            </w:r>
            <w:r>
              <w:rPr>
                <w:noProof/>
                <w:webHidden/>
              </w:rPr>
              <w:tab/>
            </w:r>
            <w:r>
              <w:rPr>
                <w:noProof/>
                <w:webHidden/>
              </w:rPr>
              <w:fldChar w:fldCharType="begin"/>
            </w:r>
            <w:r>
              <w:rPr>
                <w:noProof/>
                <w:webHidden/>
              </w:rPr>
              <w:instrText xml:space="preserve"> PAGEREF _Toc221188964 \h </w:instrText>
            </w:r>
            <w:r>
              <w:rPr>
                <w:noProof/>
                <w:webHidden/>
              </w:rPr>
            </w:r>
            <w:r>
              <w:rPr>
                <w:noProof/>
                <w:webHidden/>
              </w:rPr>
              <w:fldChar w:fldCharType="separate"/>
            </w:r>
            <w:r w:rsidR="00397F30">
              <w:rPr>
                <w:noProof/>
                <w:webHidden/>
              </w:rPr>
              <w:t>61</w:t>
            </w:r>
            <w:r>
              <w:rPr>
                <w:noProof/>
                <w:webHidden/>
              </w:rPr>
              <w:fldChar w:fldCharType="end"/>
            </w:r>
          </w:hyperlink>
        </w:p>
        <w:p w14:paraId="36DACA3A" w14:textId="68FF1BAB"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5" w:history="1">
            <w:r w:rsidRPr="00B9771B">
              <w:rPr>
                <w:rStyle w:val="Hipercze"/>
                <w:b/>
                <w:bCs/>
                <w:noProof/>
              </w:rPr>
              <w:t>Załącznik nr 1 do Umowy - Szczegółowy Opis Przedmiotu Zamówienia (zgodny z Załącznikiem nr 1 do SWZ)</w:t>
            </w:r>
            <w:r>
              <w:rPr>
                <w:noProof/>
                <w:webHidden/>
              </w:rPr>
              <w:tab/>
            </w:r>
            <w:r>
              <w:rPr>
                <w:noProof/>
                <w:webHidden/>
              </w:rPr>
              <w:fldChar w:fldCharType="begin"/>
            </w:r>
            <w:r>
              <w:rPr>
                <w:noProof/>
                <w:webHidden/>
              </w:rPr>
              <w:instrText xml:space="preserve"> PAGEREF _Toc221188965 \h </w:instrText>
            </w:r>
            <w:r>
              <w:rPr>
                <w:noProof/>
                <w:webHidden/>
              </w:rPr>
            </w:r>
            <w:r>
              <w:rPr>
                <w:noProof/>
                <w:webHidden/>
              </w:rPr>
              <w:fldChar w:fldCharType="separate"/>
            </w:r>
            <w:r w:rsidR="00397F30">
              <w:rPr>
                <w:noProof/>
                <w:webHidden/>
              </w:rPr>
              <w:t>63</w:t>
            </w:r>
            <w:r>
              <w:rPr>
                <w:noProof/>
                <w:webHidden/>
              </w:rPr>
              <w:fldChar w:fldCharType="end"/>
            </w:r>
          </w:hyperlink>
        </w:p>
        <w:p w14:paraId="028CD7DC" w14:textId="1ACCF1F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6" w:history="1">
            <w:r w:rsidRPr="00B9771B">
              <w:rPr>
                <w:rStyle w:val="Hipercze"/>
                <w:b/>
                <w:bCs/>
                <w:noProof/>
              </w:rPr>
              <w:t>Załącznik nr 1a do Umowy</w:t>
            </w:r>
            <w:r>
              <w:rPr>
                <w:noProof/>
                <w:webHidden/>
              </w:rPr>
              <w:tab/>
            </w:r>
            <w:r>
              <w:rPr>
                <w:noProof/>
                <w:webHidden/>
              </w:rPr>
              <w:fldChar w:fldCharType="begin"/>
            </w:r>
            <w:r>
              <w:rPr>
                <w:noProof/>
                <w:webHidden/>
              </w:rPr>
              <w:instrText xml:space="preserve"> PAGEREF _Toc221188966 \h </w:instrText>
            </w:r>
            <w:r>
              <w:rPr>
                <w:noProof/>
                <w:webHidden/>
              </w:rPr>
            </w:r>
            <w:r>
              <w:rPr>
                <w:noProof/>
                <w:webHidden/>
              </w:rPr>
              <w:fldChar w:fldCharType="separate"/>
            </w:r>
            <w:r w:rsidR="00397F30">
              <w:rPr>
                <w:noProof/>
                <w:webHidden/>
              </w:rPr>
              <w:t>64</w:t>
            </w:r>
            <w:r>
              <w:rPr>
                <w:noProof/>
                <w:webHidden/>
              </w:rPr>
              <w:fldChar w:fldCharType="end"/>
            </w:r>
          </w:hyperlink>
        </w:p>
        <w:p w14:paraId="7041BCA8" w14:textId="37BA105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7" w:history="1">
            <w:r w:rsidRPr="00B9771B">
              <w:rPr>
                <w:rStyle w:val="Hipercze"/>
                <w:b/>
                <w:bCs/>
                <w:noProof/>
              </w:rPr>
              <w:t>Wzór protokołu odbioru usługi</w:t>
            </w:r>
            <w:r>
              <w:rPr>
                <w:noProof/>
                <w:webHidden/>
              </w:rPr>
              <w:tab/>
            </w:r>
            <w:r>
              <w:rPr>
                <w:noProof/>
                <w:webHidden/>
              </w:rPr>
              <w:fldChar w:fldCharType="begin"/>
            </w:r>
            <w:r>
              <w:rPr>
                <w:noProof/>
                <w:webHidden/>
              </w:rPr>
              <w:instrText xml:space="preserve"> PAGEREF _Toc221188967 \h </w:instrText>
            </w:r>
            <w:r>
              <w:rPr>
                <w:noProof/>
                <w:webHidden/>
              </w:rPr>
            </w:r>
            <w:r>
              <w:rPr>
                <w:noProof/>
                <w:webHidden/>
              </w:rPr>
              <w:fldChar w:fldCharType="separate"/>
            </w:r>
            <w:r w:rsidR="00397F30">
              <w:rPr>
                <w:noProof/>
                <w:webHidden/>
              </w:rPr>
              <w:t>64</w:t>
            </w:r>
            <w:r>
              <w:rPr>
                <w:noProof/>
                <w:webHidden/>
              </w:rPr>
              <w:fldChar w:fldCharType="end"/>
            </w:r>
          </w:hyperlink>
        </w:p>
        <w:p w14:paraId="24EF598B" w14:textId="322D5A1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8" w:history="1">
            <w:r w:rsidRPr="00B9771B">
              <w:rPr>
                <w:rStyle w:val="Hipercze"/>
                <w:b/>
                <w:bCs/>
                <w:noProof/>
              </w:rPr>
              <w:t>Załącznik nr 2 do Umowy – Ochrona danych osobowych</w:t>
            </w:r>
            <w:r>
              <w:rPr>
                <w:noProof/>
                <w:webHidden/>
              </w:rPr>
              <w:tab/>
            </w:r>
            <w:r>
              <w:rPr>
                <w:noProof/>
                <w:webHidden/>
              </w:rPr>
              <w:fldChar w:fldCharType="begin"/>
            </w:r>
            <w:r>
              <w:rPr>
                <w:noProof/>
                <w:webHidden/>
              </w:rPr>
              <w:instrText xml:space="preserve"> PAGEREF _Toc221188968 \h </w:instrText>
            </w:r>
            <w:r>
              <w:rPr>
                <w:noProof/>
                <w:webHidden/>
              </w:rPr>
            </w:r>
            <w:r>
              <w:rPr>
                <w:noProof/>
                <w:webHidden/>
              </w:rPr>
              <w:fldChar w:fldCharType="separate"/>
            </w:r>
            <w:r w:rsidR="00397F30">
              <w:rPr>
                <w:noProof/>
                <w:webHidden/>
              </w:rPr>
              <w:t>65</w:t>
            </w:r>
            <w:r>
              <w:rPr>
                <w:noProof/>
                <w:webHidden/>
              </w:rPr>
              <w:fldChar w:fldCharType="end"/>
            </w:r>
          </w:hyperlink>
        </w:p>
        <w:p w14:paraId="0D4AF241" w14:textId="6E594B74"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9" w:history="1">
            <w:r w:rsidRPr="00B9771B">
              <w:rPr>
                <w:rStyle w:val="Hipercze"/>
                <w:b/>
                <w:bCs/>
                <w:noProof/>
              </w:rPr>
              <w:t>Załącznik nr 3 do Umowy</w:t>
            </w:r>
            <w:r>
              <w:rPr>
                <w:noProof/>
                <w:webHidden/>
              </w:rPr>
              <w:tab/>
            </w:r>
            <w:r>
              <w:rPr>
                <w:noProof/>
                <w:webHidden/>
              </w:rPr>
              <w:fldChar w:fldCharType="begin"/>
            </w:r>
            <w:r>
              <w:rPr>
                <w:noProof/>
                <w:webHidden/>
              </w:rPr>
              <w:instrText xml:space="preserve"> PAGEREF _Toc221188969 \h </w:instrText>
            </w:r>
            <w:r>
              <w:rPr>
                <w:noProof/>
                <w:webHidden/>
              </w:rPr>
            </w:r>
            <w:r>
              <w:rPr>
                <w:noProof/>
                <w:webHidden/>
              </w:rPr>
              <w:fldChar w:fldCharType="separate"/>
            </w:r>
            <w:r w:rsidR="00397F30">
              <w:rPr>
                <w:noProof/>
                <w:webHidden/>
              </w:rPr>
              <w:t>66</w:t>
            </w:r>
            <w:r>
              <w:rPr>
                <w:noProof/>
                <w:webHidden/>
              </w:rPr>
              <w:fldChar w:fldCharType="end"/>
            </w:r>
          </w:hyperlink>
        </w:p>
        <w:p w14:paraId="2323FD6F" w14:textId="77777777" w:rsidR="003C37C7" w:rsidRPr="003C37C7" w:rsidRDefault="003C37C7" w:rsidP="003C37C7">
          <w:pPr>
            <w:rPr>
              <w:b/>
              <w:bCs/>
              <w:sz w:val="22"/>
              <w:szCs w:val="22"/>
            </w:rPr>
          </w:pPr>
          <w:r w:rsidRPr="006C75F2">
            <w:rPr>
              <w:sz w:val="22"/>
              <w:szCs w:val="22"/>
            </w:rPr>
            <w:fldChar w:fldCharType="end"/>
          </w:r>
        </w:p>
      </w:sdtContent>
    </w:sdt>
    <w:bookmarkEnd w:id="171" w:displacedByCustomXml="prev"/>
    <w:p w14:paraId="742C2B2B" w14:textId="77777777" w:rsidR="00A4126E" w:rsidRDefault="00A4126E" w:rsidP="003C37C7">
      <w:pPr>
        <w:keepNext/>
        <w:ind w:left="432"/>
        <w:jc w:val="center"/>
        <w:outlineLvl w:val="0"/>
        <w:rPr>
          <w:b/>
          <w:bCs/>
          <w:sz w:val="24"/>
          <w:szCs w:val="24"/>
        </w:rPr>
      </w:pPr>
      <w:bookmarkStart w:id="172" w:name="_Toc64016200"/>
      <w:bookmarkStart w:id="173" w:name="_Toc106799412"/>
      <w:bookmarkStart w:id="174" w:name="_Toc107575541"/>
      <w:bookmarkStart w:id="175" w:name="_Toc107919142"/>
      <w:bookmarkStart w:id="176" w:name="_Toc221188946"/>
      <w:bookmarkStart w:id="177" w:name="_Hlk67825483"/>
    </w:p>
    <w:p w14:paraId="2C617338" w14:textId="77777777" w:rsidR="00A4126E" w:rsidRDefault="00A4126E" w:rsidP="003C37C7">
      <w:pPr>
        <w:keepNext/>
        <w:ind w:left="432"/>
        <w:jc w:val="center"/>
        <w:outlineLvl w:val="0"/>
        <w:rPr>
          <w:b/>
          <w:bCs/>
          <w:sz w:val="24"/>
          <w:szCs w:val="24"/>
        </w:rPr>
      </w:pPr>
    </w:p>
    <w:p w14:paraId="3CF1BF55" w14:textId="27380D42" w:rsidR="003C37C7" w:rsidRPr="003C37C7" w:rsidRDefault="003C37C7" w:rsidP="003C37C7">
      <w:pPr>
        <w:keepNext/>
        <w:ind w:left="432"/>
        <w:jc w:val="center"/>
        <w:outlineLvl w:val="0"/>
        <w:rPr>
          <w:b/>
          <w:bCs/>
          <w:sz w:val="24"/>
          <w:szCs w:val="24"/>
        </w:rPr>
      </w:pPr>
      <w:r w:rsidRPr="003C37C7">
        <w:rPr>
          <w:b/>
          <w:bCs/>
          <w:sz w:val="24"/>
          <w:szCs w:val="24"/>
        </w:rPr>
        <w:t>§ 1. Podstawa zawarcia Umowy</w:t>
      </w:r>
      <w:bookmarkEnd w:id="172"/>
      <w:bookmarkEnd w:id="173"/>
      <w:bookmarkEnd w:id="174"/>
      <w:bookmarkEnd w:id="175"/>
      <w:bookmarkEnd w:id="176"/>
    </w:p>
    <w:p w14:paraId="14784E59" w14:textId="40AA8A2D" w:rsidR="003C37C7" w:rsidRPr="007028FB" w:rsidRDefault="003C37C7" w:rsidP="00571386">
      <w:pPr>
        <w:numPr>
          <w:ilvl w:val="0"/>
          <w:numId w:val="38"/>
        </w:numPr>
        <w:ind w:left="284" w:hanging="281"/>
        <w:jc w:val="both"/>
        <w:rPr>
          <w:bCs/>
          <w:iCs/>
          <w:sz w:val="22"/>
          <w:szCs w:val="22"/>
        </w:rPr>
      </w:pPr>
      <w:r w:rsidRPr="003C37C7">
        <w:rPr>
          <w:bCs/>
          <w:iCs/>
          <w:sz w:val="22"/>
          <w:szCs w:val="22"/>
        </w:rPr>
        <w:t xml:space="preserve">Umowa została zawarta w wyniku przeprowadzenia postępowania o udzielenie zamówienia </w:t>
      </w:r>
      <w:r w:rsidR="00BC0B23" w:rsidRPr="00BC0B23">
        <w:rPr>
          <w:bCs/>
          <w:iCs/>
          <w:sz w:val="22"/>
          <w:szCs w:val="22"/>
        </w:rPr>
        <w:t>nieobjętego ustawą Prawo zamówień publicznych</w:t>
      </w:r>
      <w:r w:rsidRPr="003C37C7">
        <w:rPr>
          <w:bCs/>
          <w:iCs/>
          <w:sz w:val="22"/>
          <w:szCs w:val="22"/>
        </w:rPr>
        <w:t xml:space="preserve"> pn.: </w:t>
      </w:r>
      <w:bookmarkStart w:id="178" w:name="_Hlk221007194"/>
      <w:r w:rsidR="000A0419" w:rsidRPr="000A0419">
        <w:rPr>
          <w:sz w:val="22"/>
          <w:szCs w:val="22"/>
        </w:rPr>
        <w:t xml:space="preserve">Odbiór i zagospodarowanie odpadów komunalnych dla Polskiej Grupy Górniczej S.A. Oddział Zakład Remontowo- Produkcyjny </w:t>
      </w:r>
      <w:bookmarkEnd w:id="178"/>
      <w:r w:rsidR="000A0419" w:rsidRPr="000A0419">
        <w:rPr>
          <w:sz w:val="22"/>
          <w:szCs w:val="22"/>
        </w:rPr>
        <w:t>w Bieruniu z podziałem na 3 zadania.</w:t>
      </w:r>
    </w:p>
    <w:p w14:paraId="55737EAE" w14:textId="77777777" w:rsidR="00E20011" w:rsidRPr="000A0419" w:rsidRDefault="00E20011" w:rsidP="00E20011">
      <w:pPr>
        <w:pStyle w:val="Akapitzlist"/>
        <w:ind w:left="360"/>
        <w:jc w:val="both"/>
        <w:rPr>
          <w:bCs/>
          <w:iCs/>
        </w:rPr>
      </w:pPr>
      <w:r w:rsidRPr="000A0419">
        <w:rPr>
          <w:bCs/>
          <w:iCs/>
        </w:rPr>
        <w:t>Zadanie nr 1: Dział WRP1</w:t>
      </w:r>
    </w:p>
    <w:p w14:paraId="4ACFAC88" w14:textId="7CE5DD95" w:rsidR="00E20011" w:rsidRPr="000A0419" w:rsidRDefault="00E20011" w:rsidP="00E20011">
      <w:pPr>
        <w:jc w:val="both"/>
        <w:rPr>
          <w:bCs/>
          <w:iCs/>
          <w:sz w:val="24"/>
          <w:szCs w:val="24"/>
        </w:rPr>
      </w:pPr>
      <w:r w:rsidRPr="000A0419">
        <w:rPr>
          <w:bCs/>
          <w:iCs/>
          <w:sz w:val="24"/>
          <w:szCs w:val="24"/>
        </w:rPr>
        <w:t xml:space="preserve">      Zadanie nr 2: Dział WRP2</w:t>
      </w:r>
    </w:p>
    <w:p w14:paraId="1C1AB6A6" w14:textId="12FC8779" w:rsidR="00E20011" w:rsidRPr="00E20011" w:rsidRDefault="00E20011" w:rsidP="00E20011">
      <w:pPr>
        <w:pStyle w:val="Akapitzlist"/>
        <w:ind w:left="360"/>
        <w:jc w:val="both"/>
        <w:rPr>
          <w:bCs/>
          <w:iCs/>
          <w:sz w:val="22"/>
          <w:szCs w:val="22"/>
        </w:rPr>
      </w:pPr>
      <w:r w:rsidRPr="000A0419">
        <w:rPr>
          <w:bCs/>
          <w:iCs/>
        </w:rPr>
        <w:t>Zadanie nr 3: Dział WRP3</w:t>
      </w:r>
    </w:p>
    <w:p w14:paraId="2312D6B8" w14:textId="77777777" w:rsidR="003C37C7" w:rsidRPr="003C37C7" w:rsidRDefault="003C37C7" w:rsidP="00571386">
      <w:pPr>
        <w:numPr>
          <w:ilvl w:val="0"/>
          <w:numId w:val="38"/>
        </w:numPr>
        <w:ind w:left="284" w:hanging="281"/>
        <w:jc w:val="both"/>
        <w:rPr>
          <w:sz w:val="22"/>
          <w:szCs w:val="22"/>
        </w:rPr>
      </w:pPr>
      <w:r w:rsidRPr="003C37C7">
        <w:rPr>
          <w:bCs/>
          <w:iCs/>
          <w:sz w:val="22"/>
          <w:szCs w:val="22"/>
        </w:rPr>
        <w:t>Wynik postępowania został zatwierdzony Uchwałą Zarządu PGG S.A. nr […].</w:t>
      </w:r>
    </w:p>
    <w:p w14:paraId="24C4193A" w14:textId="77777777" w:rsidR="003C37C7" w:rsidRPr="003C37C7" w:rsidRDefault="003C37C7" w:rsidP="003C37C7">
      <w:pPr>
        <w:ind w:left="360"/>
        <w:jc w:val="both"/>
        <w:rPr>
          <w:sz w:val="22"/>
          <w:szCs w:val="22"/>
        </w:rPr>
      </w:pPr>
    </w:p>
    <w:bookmarkEnd w:id="177"/>
    <w:p w14:paraId="12088B62" w14:textId="77777777" w:rsidR="003C37C7" w:rsidRPr="003C37C7" w:rsidRDefault="003C37C7" w:rsidP="003C37C7">
      <w:pPr>
        <w:jc w:val="both"/>
        <w:rPr>
          <w:sz w:val="2"/>
          <w:szCs w:val="2"/>
        </w:rPr>
      </w:pPr>
    </w:p>
    <w:p w14:paraId="6CD7E2C0" w14:textId="77777777" w:rsidR="003C37C7" w:rsidRPr="003C37C7" w:rsidRDefault="003C37C7" w:rsidP="003C37C7">
      <w:pPr>
        <w:keepNext/>
        <w:ind w:left="432"/>
        <w:jc w:val="center"/>
        <w:outlineLvl w:val="0"/>
        <w:rPr>
          <w:b/>
          <w:bCs/>
          <w:sz w:val="24"/>
          <w:szCs w:val="24"/>
        </w:rPr>
      </w:pPr>
      <w:bookmarkStart w:id="179" w:name="_Toc64016201"/>
      <w:bookmarkStart w:id="180" w:name="_Toc106799413"/>
      <w:bookmarkStart w:id="181" w:name="_Toc107575542"/>
      <w:bookmarkStart w:id="182" w:name="_Toc107919143"/>
      <w:bookmarkStart w:id="183" w:name="_Toc221188947"/>
      <w:r w:rsidRPr="003C37C7">
        <w:rPr>
          <w:b/>
          <w:bCs/>
          <w:sz w:val="24"/>
          <w:szCs w:val="24"/>
        </w:rPr>
        <w:t>§ 2. Przedmiot Umowy</w:t>
      </w:r>
      <w:bookmarkEnd w:id="179"/>
      <w:bookmarkEnd w:id="180"/>
      <w:bookmarkEnd w:id="181"/>
      <w:bookmarkEnd w:id="182"/>
      <w:bookmarkEnd w:id="183"/>
    </w:p>
    <w:p w14:paraId="409DD150" w14:textId="2EA38FA1" w:rsidR="007C20F5" w:rsidRDefault="003C37C7" w:rsidP="00571386">
      <w:pPr>
        <w:numPr>
          <w:ilvl w:val="0"/>
          <w:numId w:val="62"/>
        </w:numPr>
        <w:ind w:left="284" w:hanging="284"/>
        <w:jc w:val="both"/>
        <w:rPr>
          <w:bCs/>
          <w:iCs/>
          <w:sz w:val="22"/>
          <w:szCs w:val="22"/>
        </w:rPr>
      </w:pPr>
      <w:bookmarkStart w:id="184" w:name="_Hlk67825626"/>
      <w:r w:rsidRPr="003C37C7">
        <w:rPr>
          <w:bCs/>
          <w:iCs/>
          <w:sz w:val="22"/>
          <w:szCs w:val="22"/>
        </w:rPr>
        <w:t xml:space="preserve">Przedmiotem Umowy jest </w:t>
      </w:r>
      <w:r w:rsidR="000A0419">
        <w:rPr>
          <w:bCs/>
          <w:iCs/>
          <w:sz w:val="22"/>
          <w:szCs w:val="22"/>
        </w:rPr>
        <w:t>o</w:t>
      </w:r>
      <w:r w:rsidR="000A0419" w:rsidRPr="000A0419">
        <w:rPr>
          <w:bCs/>
          <w:iCs/>
          <w:sz w:val="22"/>
          <w:szCs w:val="22"/>
        </w:rPr>
        <w:t xml:space="preserve">dbiór i zagospodarowanie odpadów komunalnych dla Polskiej Grupy Górniczej S.A. Oddział Zakład Remontowo- Produkcyjny </w:t>
      </w:r>
      <w:r w:rsidR="007C20F5">
        <w:rPr>
          <w:bCs/>
          <w:iCs/>
          <w:sz w:val="22"/>
          <w:szCs w:val="22"/>
        </w:rPr>
        <w:t>w zakresie</w:t>
      </w:r>
      <w:r w:rsidR="000A0419">
        <w:rPr>
          <w:bCs/>
          <w:iCs/>
          <w:sz w:val="22"/>
          <w:szCs w:val="22"/>
        </w:rPr>
        <w:t>:</w:t>
      </w:r>
      <w:r w:rsidR="007028FB" w:rsidRPr="007028FB">
        <w:rPr>
          <w:bCs/>
          <w:iCs/>
          <w:sz w:val="22"/>
          <w:szCs w:val="22"/>
        </w:rPr>
        <w:t xml:space="preserve"> </w:t>
      </w:r>
    </w:p>
    <w:p w14:paraId="6C433E67" w14:textId="6174B3A8" w:rsidR="007C20F5" w:rsidRPr="007C20F5" w:rsidRDefault="007C20F5" w:rsidP="00E425E5">
      <w:pPr>
        <w:ind w:left="360"/>
        <w:jc w:val="both"/>
        <w:rPr>
          <w:sz w:val="22"/>
          <w:szCs w:val="22"/>
        </w:rPr>
      </w:pPr>
      <w:r w:rsidRPr="007C20F5">
        <w:rPr>
          <w:sz w:val="22"/>
          <w:szCs w:val="22"/>
        </w:rPr>
        <w:t>Zadani</w:t>
      </w:r>
      <w:r>
        <w:rPr>
          <w:sz w:val="22"/>
          <w:szCs w:val="22"/>
        </w:rPr>
        <w:t>a</w:t>
      </w:r>
      <w:r w:rsidRPr="007C20F5">
        <w:rPr>
          <w:sz w:val="22"/>
          <w:szCs w:val="22"/>
        </w:rPr>
        <w:t xml:space="preserve"> nr 1: Dział WRP1</w:t>
      </w:r>
      <w:r>
        <w:rPr>
          <w:sz w:val="22"/>
          <w:szCs w:val="22"/>
        </w:rPr>
        <w:t xml:space="preserve"> lub</w:t>
      </w:r>
    </w:p>
    <w:p w14:paraId="2BD9D9FB" w14:textId="77777777" w:rsidR="007C20F5" w:rsidRDefault="007C20F5" w:rsidP="007C20F5">
      <w:pPr>
        <w:ind w:left="360"/>
        <w:jc w:val="both"/>
        <w:rPr>
          <w:sz w:val="22"/>
          <w:szCs w:val="22"/>
        </w:rPr>
      </w:pPr>
      <w:r w:rsidRPr="007C20F5">
        <w:rPr>
          <w:sz w:val="22"/>
          <w:szCs w:val="22"/>
        </w:rPr>
        <w:t>Zadani</w:t>
      </w:r>
      <w:r>
        <w:rPr>
          <w:sz w:val="22"/>
          <w:szCs w:val="22"/>
        </w:rPr>
        <w:t xml:space="preserve">a </w:t>
      </w:r>
      <w:r w:rsidRPr="007C20F5">
        <w:rPr>
          <w:sz w:val="22"/>
          <w:szCs w:val="22"/>
        </w:rPr>
        <w:t>nr 2: Dział WRP2</w:t>
      </w:r>
      <w:r>
        <w:rPr>
          <w:sz w:val="22"/>
          <w:szCs w:val="22"/>
        </w:rPr>
        <w:t xml:space="preserve"> lub </w:t>
      </w:r>
    </w:p>
    <w:p w14:paraId="3122C9C6" w14:textId="06BE4168" w:rsidR="003C37C7" w:rsidRPr="007C20F5" w:rsidRDefault="007C20F5" w:rsidP="00E425E5">
      <w:pPr>
        <w:ind w:left="360"/>
        <w:jc w:val="both"/>
        <w:rPr>
          <w:sz w:val="22"/>
          <w:szCs w:val="22"/>
        </w:rPr>
      </w:pPr>
      <w:r w:rsidRPr="007C20F5">
        <w:rPr>
          <w:sz w:val="22"/>
          <w:szCs w:val="22"/>
        </w:rPr>
        <w:t>Zadani</w:t>
      </w:r>
      <w:r>
        <w:rPr>
          <w:sz w:val="22"/>
          <w:szCs w:val="22"/>
        </w:rPr>
        <w:t>a</w:t>
      </w:r>
      <w:r w:rsidRPr="007C20F5">
        <w:rPr>
          <w:sz w:val="22"/>
          <w:szCs w:val="22"/>
        </w:rPr>
        <w:t xml:space="preserve"> nr 3: Dział WRP3</w:t>
      </w:r>
      <w:r w:rsidR="00E425E5">
        <w:rPr>
          <w:sz w:val="22"/>
          <w:szCs w:val="22"/>
        </w:rPr>
        <w:t xml:space="preserve"> </w:t>
      </w:r>
      <w:r w:rsidR="00C77A55" w:rsidRPr="007C20F5">
        <w:rPr>
          <w:sz w:val="22"/>
          <w:szCs w:val="22"/>
        </w:rPr>
        <w:t xml:space="preserve">(przedmiot Umowy w dalszej części Umowy nazywany jest także </w:t>
      </w:r>
      <w:r w:rsidR="00C77A55" w:rsidRPr="007C20F5">
        <w:rPr>
          <w:b/>
          <w:bCs/>
          <w:sz w:val="22"/>
          <w:szCs w:val="22"/>
        </w:rPr>
        <w:t>przedmiotem zamówienia</w:t>
      </w:r>
      <w:r w:rsidR="00C77A55" w:rsidRPr="007C20F5">
        <w:rPr>
          <w:sz w:val="22"/>
          <w:szCs w:val="22"/>
        </w:rPr>
        <w:t xml:space="preserve"> lub </w:t>
      </w:r>
      <w:r w:rsidR="00C77A55" w:rsidRPr="007C20F5">
        <w:rPr>
          <w:b/>
          <w:bCs/>
          <w:sz w:val="22"/>
          <w:szCs w:val="22"/>
        </w:rPr>
        <w:t>zamówieniem</w:t>
      </w:r>
      <w:r w:rsidR="00C77A55" w:rsidRPr="007C20F5">
        <w:rPr>
          <w:sz w:val="22"/>
          <w:szCs w:val="22"/>
        </w:rPr>
        <w:t>).</w:t>
      </w:r>
    </w:p>
    <w:p w14:paraId="1EA38BAC" w14:textId="77777777" w:rsidR="003C37C7" w:rsidRPr="003C37C7" w:rsidRDefault="003C37C7" w:rsidP="00571386">
      <w:pPr>
        <w:numPr>
          <w:ilvl w:val="0"/>
          <w:numId w:val="62"/>
        </w:numPr>
        <w:ind w:left="284" w:hanging="284"/>
        <w:jc w:val="both"/>
        <w:rPr>
          <w:bCs/>
          <w:iCs/>
          <w:sz w:val="22"/>
          <w:szCs w:val="22"/>
        </w:rPr>
      </w:pPr>
      <w:r w:rsidRPr="003C37C7">
        <w:rPr>
          <w:bCs/>
          <w:iCs/>
          <w:sz w:val="22"/>
          <w:szCs w:val="22"/>
        </w:rPr>
        <w:t>Szczegółowy opis usług stanowiących Przedmiot Umowy określa Szczegółowy Opis Przedmiotu Zamówienia (SOPZ) stanowiący Załącznik nr 1 do Umowy.</w:t>
      </w:r>
    </w:p>
    <w:p w14:paraId="0331F7B1" w14:textId="77777777" w:rsidR="003C37C7" w:rsidRPr="003C37C7" w:rsidRDefault="003C37C7" w:rsidP="00571386">
      <w:pPr>
        <w:numPr>
          <w:ilvl w:val="0"/>
          <w:numId w:val="62"/>
        </w:numPr>
        <w:ind w:left="284" w:hanging="284"/>
        <w:jc w:val="both"/>
        <w:rPr>
          <w:bCs/>
          <w:iCs/>
          <w:sz w:val="22"/>
          <w:szCs w:val="22"/>
        </w:rPr>
      </w:pPr>
      <w:r w:rsidRPr="003C37C7">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0F0E7197" w:rsidR="003C37C7" w:rsidRPr="003C37C7" w:rsidRDefault="003C37C7" w:rsidP="00571386">
      <w:pPr>
        <w:numPr>
          <w:ilvl w:val="0"/>
          <w:numId w:val="62"/>
        </w:numPr>
        <w:ind w:left="284" w:hanging="284"/>
        <w:jc w:val="both"/>
        <w:rPr>
          <w:bCs/>
          <w:iCs/>
          <w:sz w:val="22"/>
          <w:szCs w:val="22"/>
        </w:rPr>
      </w:pPr>
      <w:r w:rsidRPr="003C37C7">
        <w:rPr>
          <w:bCs/>
          <w:iCs/>
          <w:sz w:val="22"/>
          <w:szCs w:val="22"/>
        </w:rPr>
        <w:lastRenderedPageBreak/>
        <w:t xml:space="preserve">Realizacja Umowy </w:t>
      </w:r>
      <w:r w:rsidR="00941AB4">
        <w:rPr>
          <w:bCs/>
          <w:iCs/>
          <w:sz w:val="22"/>
          <w:szCs w:val="22"/>
        </w:rPr>
        <w:t xml:space="preserve">nie </w:t>
      </w:r>
      <w:r w:rsidRPr="003C37C7">
        <w:rPr>
          <w:bCs/>
          <w:iCs/>
          <w:sz w:val="22"/>
          <w:szCs w:val="22"/>
        </w:rPr>
        <w:t>wymaga świadczenia usług przez Zamawiającego na rzecz Wykonawcy na podstawie odrębnej umowy (</w:t>
      </w:r>
      <w:r w:rsidR="00EB7372" w:rsidRPr="00F8529D">
        <w:rPr>
          <w:sz w:val="22"/>
          <w:szCs w:val="22"/>
        </w:rPr>
        <w:t xml:space="preserve">dalej jako </w:t>
      </w:r>
      <w:r w:rsidR="00EB7372" w:rsidRPr="00F8529D">
        <w:rPr>
          <w:b/>
          <w:bCs/>
          <w:sz w:val="22"/>
          <w:szCs w:val="22"/>
        </w:rPr>
        <w:t>Umowa Przychodowa</w:t>
      </w:r>
      <w:r w:rsidRPr="003C37C7">
        <w:rPr>
          <w:bCs/>
          <w:iCs/>
          <w:sz w:val="22"/>
          <w:szCs w:val="22"/>
        </w:rPr>
        <w:t>).</w:t>
      </w:r>
    </w:p>
    <w:p w14:paraId="77BB9BE1" w14:textId="77777777" w:rsidR="003C37C7" w:rsidRPr="003C37C7" w:rsidRDefault="003C37C7" w:rsidP="003C37C7">
      <w:pPr>
        <w:ind w:left="360"/>
        <w:jc w:val="both"/>
        <w:rPr>
          <w:sz w:val="22"/>
          <w:szCs w:val="22"/>
        </w:rPr>
      </w:pPr>
    </w:p>
    <w:p w14:paraId="73580BF5" w14:textId="77777777" w:rsidR="003C37C7" w:rsidRPr="003C37C7" w:rsidRDefault="003C37C7" w:rsidP="003C37C7">
      <w:pPr>
        <w:keepNext/>
        <w:ind w:left="432"/>
        <w:jc w:val="center"/>
        <w:outlineLvl w:val="0"/>
        <w:rPr>
          <w:b/>
          <w:bCs/>
          <w:sz w:val="24"/>
          <w:szCs w:val="24"/>
        </w:rPr>
      </w:pPr>
      <w:bookmarkStart w:id="185" w:name="_Toc64016202"/>
      <w:bookmarkStart w:id="186" w:name="_Toc106799414"/>
      <w:bookmarkStart w:id="187" w:name="_Toc107575543"/>
      <w:bookmarkStart w:id="188" w:name="_Toc107919144"/>
      <w:bookmarkStart w:id="189" w:name="_Toc221188948"/>
      <w:r w:rsidRPr="003C37C7">
        <w:rPr>
          <w:b/>
          <w:bCs/>
          <w:sz w:val="24"/>
          <w:szCs w:val="24"/>
        </w:rPr>
        <w:t>§ 3. Cena i sposób rozliczeń</w:t>
      </w:r>
      <w:bookmarkEnd w:id="185"/>
      <w:bookmarkEnd w:id="186"/>
      <w:bookmarkEnd w:id="187"/>
      <w:bookmarkEnd w:id="188"/>
      <w:bookmarkEnd w:id="189"/>
    </w:p>
    <w:p w14:paraId="55945878" w14:textId="02E9E193" w:rsidR="003C37C7" w:rsidRPr="007028FB" w:rsidRDefault="003C37C7" w:rsidP="00571386">
      <w:pPr>
        <w:numPr>
          <w:ilvl w:val="6"/>
          <w:numId w:val="37"/>
        </w:numPr>
        <w:ind w:left="284" w:hanging="284"/>
        <w:contextualSpacing/>
        <w:jc w:val="both"/>
        <w:rPr>
          <w:sz w:val="22"/>
          <w:szCs w:val="22"/>
        </w:rPr>
      </w:pPr>
      <w:r w:rsidRPr="003C37C7">
        <w:rPr>
          <w:sz w:val="22"/>
          <w:szCs w:val="22"/>
        </w:rPr>
        <w:t>Wartość Umowy nie przekroczy: […] zł netto.</w:t>
      </w:r>
    </w:p>
    <w:p w14:paraId="3712DFCB" w14:textId="77777777" w:rsidR="003C37C7" w:rsidRPr="003C37C7" w:rsidRDefault="003C37C7" w:rsidP="003C37C7">
      <w:pPr>
        <w:ind w:left="360"/>
        <w:jc w:val="both"/>
        <w:rPr>
          <w:sz w:val="22"/>
          <w:szCs w:val="22"/>
        </w:rPr>
      </w:pPr>
      <w:r w:rsidRPr="003C37C7">
        <w:rPr>
          <w:sz w:val="22"/>
          <w:szCs w:val="22"/>
        </w:rPr>
        <w:t>w tym:</w:t>
      </w:r>
    </w:p>
    <w:p w14:paraId="6A202D4F" w14:textId="77777777" w:rsidR="003C37C7" w:rsidRPr="003C37C7" w:rsidRDefault="003C37C7" w:rsidP="00571386">
      <w:pPr>
        <w:numPr>
          <w:ilvl w:val="1"/>
          <w:numId w:val="61"/>
        </w:numPr>
        <w:jc w:val="both"/>
        <w:rPr>
          <w:sz w:val="22"/>
          <w:szCs w:val="22"/>
        </w:rPr>
      </w:pPr>
      <w:r w:rsidRPr="003C37C7">
        <w:rPr>
          <w:sz w:val="22"/>
          <w:szCs w:val="22"/>
        </w:rPr>
        <w:t>dla zadania nr 1: […] zł netto.</w:t>
      </w:r>
    </w:p>
    <w:p w14:paraId="6F77233C" w14:textId="77777777" w:rsidR="003C37C7" w:rsidRPr="003C37C7" w:rsidRDefault="003C37C7" w:rsidP="00571386">
      <w:pPr>
        <w:numPr>
          <w:ilvl w:val="1"/>
          <w:numId w:val="61"/>
        </w:numPr>
        <w:ind w:hanging="357"/>
        <w:jc w:val="both"/>
        <w:rPr>
          <w:sz w:val="22"/>
          <w:szCs w:val="22"/>
        </w:rPr>
      </w:pPr>
      <w:r w:rsidRPr="003C37C7">
        <w:rPr>
          <w:sz w:val="22"/>
          <w:szCs w:val="22"/>
        </w:rPr>
        <w:t>dla zadania nr 2: […] zł netto.</w:t>
      </w:r>
    </w:p>
    <w:p w14:paraId="4F0091BD" w14:textId="5F731319" w:rsidR="00881A25" w:rsidRPr="003C37C7" w:rsidRDefault="00881A25" w:rsidP="00571386">
      <w:pPr>
        <w:numPr>
          <w:ilvl w:val="1"/>
          <w:numId w:val="61"/>
        </w:numPr>
        <w:jc w:val="both"/>
        <w:rPr>
          <w:sz w:val="22"/>
          <w:szCs w:val="22"/>
        </w:rPr>
      </w:pPr>
      <w:r w:rsidRPr="003C37C7">
        <w:rPr>
          <w:sz w:val="22"/>
          <w:szCs w:val="22"/>
        </w:rPr>
        <w:t xml:space="preserve">dla zadania nr </w:t>
      </w:r>
      <w:r>
        <w:rPr>
          <w:sz w:val="22"/>
          <w:szCs w:val="22"/>
        </w:rPr>
        <w:t>3</w:t>
      </w:r>
      <w:r w:rsidRPr="003C37C7">
        <w:rPr>
          <w:sz w:val="22"/>
          <w:szCs w:val="22"/>
        </w:rPr>
        <w:t>: […] zł netto.</w:t>
      </w:r>
    </w:p>
    <w:p w14:paraId="4CA3CCCC" w14:textId="2443592A" w:rsidR="003C37C7" w:rsidRPr="00153AFF" w:rsidRDefault="00EB7928" w:rsidP="00571386">
      <w:pPr>
        <w:numPr>
          <w:ilvl w:val="0"/>
          <w:numId w:val="60"/>
        </w:numPr>
        <w:ind w:left="284" w:hanging="284"/>
        <w:contextualSpacing/>
        <w:jc w:val="both"/>
        <w:rPr>
          <w:rFonts w:eastAsiaTheme="minorHAnsi"/>
          <w:sz w:val="22"/>
          <w:szCs w:val="22"/>
          <w:lang w:eastAsia="en-US"/>
        </w:rPr>
      </w:pPr>
      <w:r>
        <w:rPr>
          <w:sz w:val="22"/>
          <w:szCs w:val="22"/>
        </w:rPr>
        <w:t>Maksymalna w</w:t>
      </w:r>
      <w:r w:rsidR="003C37C7" w:rsidRPr="00153AFF">
        <w:rPr>
          <w:sz w:val="22"/>
          <w:szCs w:val="22"/>
        </w:rPr>
        <w:t xml:space="preserve">artość Umowy, o której mowa w ust. 1, została ustalona </w:t>
      </w:r>
      <w:r w:rsidR="00153AFF" w:rsidRPr="00153AFF">
        <w:rPr>
          <w:sz w:val="22"/>
          <w:szCs w:val="22"/>
        </w:rPr>
        <w:t xml:space="preserve">w oparciu o ceny jednostkowe </w:t>
      </w:r>
      <w:r>
        <w:rPr>
          <w:sz w:val="22"/>
          <w:szCs w:val="22"/>
        </w:rPr>
        <w:t>uzyskane w przeprowadzonym postępowaniu</w:t>
      </w:r>
      <w:r w:rsidR="00153AFF" w:rsidRPr="00153AFF">
        <w:rPr>
          <w:sz w:val="22"/>
          <w:szCs w:val="22"/>
        </w:rPr>
        <w:t xml:space="preserve"> oraz szacunkową liczbę jednostek podaną w Specyfikacji Warunków Zamówienia.</w:t>
      </w:r>
    </w:p>
    <w:p w14:paraId="42F490B7" w14:textId="7E467DBB" w:rsidR="00AA57FC" w:rsidRPr="00AA57FC" w:rsidRDefault="00AA57FC" w:rsidP="00571386">
      <w:pPr>
        <w:numPr>
          <w:ilvl w:val="0"/>
          <w:numId w:val="60"/>
        </w:numPr>
        <w:ind w:left="284" w:hanging="284"/>
        <w:jc w:val="both"/>
        <w:rPr>
          <w:sz w:val="22"/>
          <w:szCs w:val="22"/>
        </w:rPr>
      </w:pPr>
      <w:r w:rsidRPr="00AA38C4">
        <w:rPr>
          <w:sz w:val="22"/>
          <w:szCs w:val="22"/>
        </w:rPr>
        <w:t xml:space="preserve">Ceny jednostkowe netto, w oparciu o które będą rozliczane wykonane usługi zawiera </w:t>
      </w:r>
      <w:r w:rsidRPr="007D1DAD">
        <w:rPr>
          <w:b/>
          <w:bCs/>
          <w:sz w:val="22"/>
          <w:szCs w:val="22"/>
        </w:rPr>
        <w:t>Załącznik nr 1</w:t>
      </w:r>
      <w:r w:rsidR="00887DD4">
        <w:rPr>
          <w:b/>
          <w:bCs/>
          <w:sz w:val="22"/>
          <w:szCs w:val="22"/>
        </w:rPr>
        <w:t xml:space="preserve"> (SOPZ)</w:t>
      </w:r>
      <w:r w:rsidRPr="00AA38C4">
        <w:rPr>
          <w:sz w:val="22"/>
          <w:szCs w:val="22"/>
        </w:rPr>
        <w:t xml:space="preserve"> do niniejszej Umowy.</w:t>
      </w:r>
    </w:p>
    <w:p w14:paraId="3B6097D2" w14:textId="5330BD77" w:rsidR="003C37C7" w:rsidRPr="00AA38C4" w:rsidRDefault="008E1DB1" w:rsidP="00571386">
      <w:pPr>
        <w:numPr>
          <w:ilvl w:val="0"/>
          <w:numId w:val="60"/>
        </w:numPr>
        <w:ind w:left="284" w:hanging="284"/>
        <w:contextualSpacing/>
        <w:jc w:val="both"/>
        <w:rPr>
          <w:sz w:val="22"/>
          <w:szCs w:val="22"/>
        </w:rPr>
      </w:pPr>
      <w:r w:rsidRPr="00AA38C4">
        <w:rPr>
          <w:sz w:val="22"/>
        </w:rPr>
        <w:t xml:space="preserve">Ceny netto </w:t>
      </w:r>
      <w:r w:rsidR="0061407E" w:rsidRPr="008C3822">
        <w:rPr>
          <w:sz w:val="22"/>
        </w:rPr>
        <w:t>oraz ceny jednostkowe netto</w:t>
      </w:r>
      <w:r w:rsidR="0061407E" w:rsidRPr="00AA38C4">
        <w:rPr>
          <w:sz w:val="22"/>
        </w:rPr>
        <w:t xml:space="preserve"> </w:t>
      </w:r>
      <w:r w:rsidRPr="00AA38C4">
        <w:rPr>
          <w:sz w:val="22"/>
        </w:rPr>
        <w:t>są stałe, a wartość Umowy nie będzie indeksowana</w:t>
      </w:r>
      <w:r w:rsidR="00383A0D">
        <w:rPr>
          <w:sz w:val="22"/>
        </w:rPr>
        <w:t>.</w:t>
      </w:r>
    </w:p>
    <w:p w14:paraId="03AD16E1" w14:textId="789ECE2B" w:rsidR="003C37C7" w:rsidRPr="003C37C7" w:rsidRDefault="0013585F" w:rsidP="00571386">
      <w:pPr>
        <w:numPr>
          <w:ilvl w:val="0"/>
          <w:numId w:val="58"/>
        </w:numPr>
        <w:ind w:left="284" w:hanging="284"/>
        <w:contextualSpacing/>
        <w:jc w:val="both"/>
        <w:rPr>
          <w:sz w:val="22"/>
          <w:szCs w:val="22"/>
        </w:rPr>
      </w:pPr>
      <w:bookmarkStart w:id="190" w:name="_Hlk151370256"/>
      <w:r w:rsidRPr="0013585F">
        <w:rPr>
          <w:sz w:val="22"/>
          <w:szCs w:val="22"/>
        </w:rPr>
        <w:t xml:space="preserve">Cena netto </w:t>
      </w:r>
      <w:r>
        <w:rPr>
          <w:sz w:val="22"/>
          <w:szCs w:val="22"/>
        </w:rPr>
        <w:t>oraz c</w:t>
      </w:r>
      <w:r w:rsidR="003C37C7" w:rsidRPr="003C37C7">
        <w:rPr>
          <w:sz w:val="22"/>
          <w:szCs w:val="22"/>
        </w:rPr>
        <w:t>eny</w:t>
      </w:r>
      <w:bookmarkEnd w:id="190"/>
      <w:r w:rsidR="003C37C7" w:rsidRPr="003C37C7">
        <w:rPr>
          <w:sz w:val="22"/>
          <w:szCs w:val="22"/>
        </w:rPr>
        <w:t xml:space="preserve"> jednostkowe netto zawierają wszelkie koszty Wykonawcy związane </w:t>
      </w:r>
      <w:r>
        <w:rPr>
          <w:sz w:val="22"/>
          <w:szCs w:val="22"/>
        </w:rPr>
        <w:br/>
      </w:r>
      <w:r w:rsidR="003C37C7" w:rsidRPr="003C37C7">
        <w:rPr>
          <w:sz w:val="22"/>
          <w:szCs w:val="22"/>
        </w:rPr>
        <w:t>z realizacją Umowy, w tym w szczególności podatki, opłaty, cło, itp. i nie będą podlegały zmianom, chyba że postanowienia Umowy wprost stanowią inaczej.</w:t>
      </w:r>
    </w:p>
    <w:p w14:paraId="22536312" w14:textId="50A236A6" w:rsidR="003C37C7" w:rsidRDefault="003C37C7" w:rsidP="00571386">
      <w:pPr>
        <w:numPr>
          <w:ilvl w:val="0"/>
          <w:numId w:val="58"/>
        </w:numPr>
        <w:ind w:left="284" w:hanging="284"/>
        <w:contextualSpacing/>
        <w:jc w:val="both"/>
        <w:rPr>
          <w:sz w:val="22"/>
          <w:szCs w:val="22"/>
        </w:rPr>
      </w:pPr>
      <w:r w:rsidRPr="003C37C7">
        <w:rPr>
          <w:sz w:val="22"/>
          <w:szCs w:val="22"/>
        </w:rPr>
        <w:t xml:space="preserve">Do cen netto zostanie doliczony podatek od towarów i usług </w:t>
      </w:r>
      <w:r w:rsidR="0061407E" w:rsidRPr="009F71CD">
        <w:rPr>
          <w:sz w:val="22"/>
          <w:szCs w:val="22"/>
        </w:rPr>
        <w:t>w wysokości obowiązującej w okresie realizacji zamówienia.</w:t>
      </w:r>
    </w:p>
    <w:p w14:paraId="740C7F41" w14:textId="77777777" w:rsidR="00383A0D" w:rsidRPr="00383A0D" w:rsidRDefault="00383A0D" w:rsidP="00571386">
      <w:pPr>
        <w:pStyle w:val="Akapitzlist"/>
        <w:numPr>
          <w:ilvl w:val="0"/>
          <w:numId w:val="58"/>
        </w:numPr>
        <w:ind w:left="284" w:hanging="284"/>
        <w:jc w:val="both"/>
        <w:rPr>
          <w:sz w:val="22"/>
          <w:szCs w:val="22"/>
        </w:rPr>
      </w:pPr>
      <w:r w:rsidRPr="00383A0D">
        <w:rPr>
          <w:sz w:val="22"/>
          <w:szCs w:val="22"/>
        </w:rPr>
        <w:t>W przypadku, gdy z realizacją Umowy wiążą się obowiązki celne (w tym związane z formalnościami celnymi i zapłatą cła), obowiązki te spoczywają na Wykonawcy.</w:t>
      </w:r>
    </w:p>
    <w:p w14:paraId="1E7AD907" w14:textId="77777777" w:rsidR="003C37C7" w:rsidRPr="003C37C7" w:rsidRDefault="003C37C7" w:rsidP="00571386">
      <w:pPr>
        <w:numPr>
          <w:ilvl w:val="0"/>
          <w:numId w:val="58"/>
        </w:numPr>
        <w:ind w:left="284" w:hanging="284"/>
        <w:contextualSpacing/>
        <w:jc w:val="both"/>
        <w:rPr>
          <w:sz w:val="22"/>
          <w:szCs w:val="22"/>
        </w:rPr>
      </w:pPr>
      <w:r w:rsidRPr="003C37C7">
        <w:rPr>
          <w:sz w:val="22"/>
          <w:szCs w:val="22"/>
        </w:rPr>
        <w:t>Wszelkie rozliczenia będą dokonywane w złotych polskich.</w:t>
      </w:r>
    </w:p>
    <w:p w14:paraId="69E4911F" w14:textId="77777777" w:rsidR="003C37C7" w:rsidRPr="003C37C7" w:rsidRDefault="003C37C7" w:rsidP="00571386">
      <w:pPr>
        <w:numPr>
          <w:ilvl w:val="0"/>
          <w:numId w:val="58"/>
        </w:numPr>
        <w:contextualSpacing/>
        <w:jc w:val="both"/>
        <w:rPr>
          <w:sz w:val="22"/>
          <w:szCs w:val="22"/>
        </w:rPr>
      </w:pPr>
      <w:r w:rsidRPr="003C37C7">
        <w:rPr>
          <w:sz w:val="22"/>
          <w:szCs w:val="22"/>
        </w:rPr>
        <w:t>Rozliczenie usług następować będzie w okresach miesięcznych.</w:t>
      </w:r>
    </w:p>
    <w:p w14:paraId="00A03938" w14:textId="77777777" w:rsidR="003C37C7" w:rsidRPr="00383A0D" w:rsidRDefault="00383A0D" w:rsidP="00571386">
      <w:pPr>
        <w:pStyle w:val="Akapitzlist"/>
        <w:numPr>
          <w:ilvl w:val="0"/>
          <w:numId w:val="58"/>
        </w:numPr>
        <w:jc w:val="both"/>
        <w:rPr>
          <w:sz w:val="22"/>
          <w:szCs w:val="22"/>
        </w:rPr>
      </w:pPr>
      <w:r w:rsidRPr="00383A0D">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AF00D8" w:rsidRDefault="00383A0D" w:rsidP="00383A0D">
      <w:pPr>
        <w:ind w:left="360"/>
        <w:contextualSpacing/>
        <w:jc w:val="both"/>
        <w:rPr>
          <w:sz w:val="22"/>
          <w:szCs w:val="22"/>
        </w:rPr>
      </w:pPr>
    </w:p>
    <w:p w14:paraId="5FAEC227" w14:textId="77777777" w:rsidR="003C37C7" w:rsidRPr="003C37C7" w:rsidRDefault="003C37C7" w:rsidP="003C37C7">
      <w:pPr>
        <w:keepNext/>
        <w:ind w:left="432"/>
        <w:jc w:val="center"/>
        <w:outlineLvl w:val="0"/>
        <w:rPr>
          <w:b/>
          <w:bCs/>
          <w:sz w:val="24"/>
          <w:szCs w:val="24"/>
        </w:rPr>
      </w:pPr>
      <w:bookmarkStart w:id="191" w:name="_Toc106799415"/>
      <w:bookmarkStart w:id="192" w:name="_Toc107575544"/>
      <w:bookmarkStart w:id="193" w:name="_Toc107919145"/>
      <w:bookmarkStart w:id="194" w:name="_Toc221188949"/>
      <w:r w:rsidRPr="003C37C7">
        <w:rPr>
          <w:b/>
          <w:bCs/>
          <w:sz w:val="24"/>
          <w:szCs w:val="24"/>
        </w:rPr>
        <w:t>§ 4. Fakturowanie i płatności</w:t>
      </w:r>
      <w:bookmarkEnd w:id="191"/>
      <w:bookmarkEnd w:id="192"/>
      <w:bookmarkEnd w:id="193"/>
      <w:bookmarkEnd w:id="194"/>
    </w:p>
    <w:p w14:paraId="4E5B4718" w14:textId="6EEC2996" w:rsidR="003C37C7" w:rsidRPr="003C37C7" w:rsidRDefault="003C37C7" w:rsidP="00571386">
      <w:pPr>
        <w:numPr>
          <w:ilvl w:val="0"/>
          <w:numId w:val="54"/>
        </w:numPr>
        <w:ind w:left="284" w:hanging="284"/>
        <w:contextualSpacing/>
        <w:jc w:val="both"/>
        <w:rPr>
          <w:i/>
          <w:iCs/>
          <w:sz w:val="22"/>
          <w:szCs w:val="22"/>
        </w:rPr>
      </w:pPr>
      <w:bookmarkStart w:id="195" w:name="_Hlk83031827"/>
      <w:bookmarkStart w:id="196" w:name="_Hlk94035806"/>
      <w:r w:rsidRPr="003C37C7">
        <w:rPr>
          <w:sz w:val="22"/>
          <w:szCs w:val="22"/>
        </w:rPr>
        <w:t>Podstawą wystawienia faktury jest Protokół odbioru podpisany przez upoważnionych przedstawicieli Stron Umowy</w:t>
      </w:r>
      <w:r w:rsidR="00264803">
        <w:rPr>
          <w:sz w:val="22"/>
          <w:szCs w:val="22"/>
        </w:rPr>
        <w:t xml:space="preserve"> (wzór stanowi </w:t>
      </w:r>
      <w:r w:rsidR="00264803" w:rsidRPr="00887DD4">
        <w:rPr>
          <w:b/>
          <w:bCs/>
          <w:sz w:val="22"/>
          <w:szCs w:val="22"/>
        </w:rPr>
        <w:t xml:space="preserve">załącznik nr  </w:t>
      </w:r>
      <w:r w:rsidR="00CE13C4" w:rsidRPr="00887DD4">
        <w:rPr>
          <w:b/>
          <w:bCs/>
          <w:sz w:val="22"/>
          <w:szCs w:val="22"/>
        </w:rPr>
        <w:t>1</w:t>
      </w:r>
      <w:r w:rsidR="00887DD4" w:rsidRPr="00887DD4">
        <w:rPr>
          <w:b/>
          <w:bCs/>
          <w:sz w:val="22"/>
          <w:szCs w:val="22"/>
        </w:rPr>
        <w:t>a</w:t>
      </w:r>
      <w:r w:rsidR="00CE13C4">
        <w:rPr>
          <w:sz w:val="22"/>
          <w:szCs w:val="22"/>
        </w:rPr>
        <w:t xml:space="preserve"> </w:t>
      </w:r>
      <w:r w:rsidR="00264803">
        <w:rPr>
          <w:sz w:val="22"/>
          <w:szCs w:val="22"/>
        </w:rPr>
        <w:t>do umowy)</w:t>
      </w:r>
      <w:r w:rsidRPr="003C37C7">
        <w:rPr>
          <w:sz w:val="22"/>
          <w:szCs w:val="22"/>
        </w:rPr>
        <w:t>.</w:t>
      </w:r>
    </w:p>
    <w:p w14:paraId="1EC33BB0" w14:textId="77777777" w:rsidR="003C37C7" w:rsidRDefault="003C37C7" w:rsidP="00571386">
      <w:pPr>
        <w:numPr>
          <w:ilvl w:val="0"/>
          <w:numId w:val="54"/>
        </w:numPr>
        <w:ind w:left="284" w:hanging="284"/>
        <w:contextualSpacing/>
        <w:jc w:val="both"/>
        <w:rPr>
          <w:sz w:val="22"/>
          <w:szCs w:val="22"/>
          <w:u w:val="single"/>
        </w:rPr>
      </w:pPr>
      <w:r w:rsidRPr="003C37C7">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3C37C7">
        <w:rPr>
          <w:sz w:val="22"/>
          <w:szCs w:val="22"/>
          <w:u w:val="single"/>
        </w:rPr>
        <w:t>Protokół odbioru podpisują upoważnieni przedstawiciele Stron wskazani w Umowie.</w:t>
      </w:r>
    </w:p>
    <w:bookmarkEnd w:id="195"/>
    <w:p w14:paraId="42D58BDB" w14:textId="77777777" w:rsidR="003C37C7" w:rsidRPr="003C37C7" w:rsidRDefault="003C37C7" w:rsidP="00571386">
      <w:pPr>
        <w:numPr>
          <w:ilvl w:val="0"/>
          <w:numId w:val="54"/>
        </w:numPr>
        <w:ind w:left="284" w:hanging="284"/>
        <w:jc w:val="both"/>
        <w:rPr>
          <w:sz w:val="22"/>
          <w:szCs w:val="22"/>
        </w:rPr>
      </w:pPr>
      <w:r w:rsidRPr="003C37C7">
        <w:rPr>
          <w:sz w:val="22"/>
          <w:szCs w:val="22"/>
        </w:rPr>
        <w:t>Wykonawca zobowiązany jest do dołączenia do wystawionej faktury kopii ww. protokołu.</w:t>
      </w:r>
    </w:p>
    <w:p w14:paraId="15631DE3" w14:textId="77777777" w:rsidR="003C37C7" w:rsidRPr="003C37C7" w:rsidRDefault="003C37C7" w:rsidP="00571386">
      <w:pPr>
        <w:numPr>
          <w:ilvl w:val="0"/>
          <w:numId w:val="54"/>
        </w:numPr>
        <w:ind w:left="284" w:hanging="284"/>
        <w:jc w:val="both"/>
        <w:rPr>
          <w:sz w:val="22"/>
          <w:szCs w:val="22"/>
        </w:rPr>
      </w:pPr>
      <w:r w:rsidRPr="003C37C7">
        <w:rPr>
          <w:sz w:val="22"/>
          <w:szCs w:val="22"/>
        </w:rPr>
        <w:t>Faktury należy wystawiać zgodnie z obowiązującymi przepisami.</w:t>
      </w:r>
    </w:p>
    <w:bookmarkEnd w:id="196"/>
    <w:p w14:paraId="6A8B7A2E" w14:textId="2EA6771D" w:rsidR="0013585F" w:rsidRDefault="0013585F" w:rsidP="00571386">
      <w:pPr>
        <w:numPr>
          <w:ilvl w:val="0"/>
          <w:numId w:val="54"/>
        </w:numPr>
        <w:ind w:left="284" w:hanging="284"/>
        <w:jc w:val="both"/>
        <w:rPr>
          <w:sz w:val="22"/>
          <w:szCs w:val="22"/>
        </w:rPr>
      </w:pPr>
      <w:r w:rsidRPr="00EE788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67E5254" w14:textId="16031F11" w:rsidR="003C37C7" w:rsidRPr="003C37C7" w:rsidRDefault="003C37C7" w:rsidP="00571386">
      <w:pPr>
        <w:numPr>
          <w:ilvl w:val="0"/>
          <w:numId w:val="54"/>
        </w:numPr>
        <w:ind w:left="284" w:hanging="284"/>
        <w:jc w:val="both"/>
        <w:rPr>
          <w:sz w:val="22"/>
          <w:szCs w:val="22"/>
        </w:rPr>
      </w:pPr>
      <w:r w:rsidRPr="003C37C7">
        <w:rPr>
          <w:sz w:val="22"/>
          <w:szCs w:val="22"/>
        </w:rPr>
        <w:t>Fakturę należy wystawić na :</w:t>
      </w:r>
    </w:p>
    <w:p w14:paraId="44DFA5D8" w14:textId="77777777" w:rsidR="007028FB" w:rsidRPr="003C37C7" w:rsidRDefault="003C37C7" w:rsidP="0085651D">
      <w:pPr>
        <w:ind w:left="284"/>
        <w:jc w:val="center"/>
        <w:rPr>
          <w:b/>
          <w:sz w:val="22"/>
          <w:szCs w:val="22"/>
        </w:rPr>
      </w:pPr>
      <w:r w:rsidRPr="003C37C7">
        <w:rPr>
          <w:b/>
          <w:sz w:val="22"/>
          <w:szCs w:val="22"/>
        </w:rPr>
        <w:t xml:space="preserve">Polska Grupa Górnicza S.A, 40-039 Katowice, ul. Powstańców 30 Oddział </w:t>
      </w:r>
      <w:r w:rsidR="007028FB">
        <w:rPr>
          <w:b/>
          <w:sz w:val="22"/>
          <w:szCs w:val="22"/>
        </w:rPr>
        <w:t>Zakład Remontowo-Produkcyjny</w:t>
      </w:r>
    </w:p>
    <w:p w14:paraId="4D866DBB" w14:textId="52EA178D" w:rsidR="003C37C7" w:rsidRPr="003C37C7" w:rsidRDefault="003C37C7" w:rsidP="0085651D">
      <w:pPr>
        <w:ind w:left="284"/>
        <w:jc w:val="center"/>
        <w:rPr>
          <w:bCs/>
          <w:sz w:val="22"/>
          <w:szCs w:val="22"/>
        </w:rPr>
      </w:pPr>
      <w:r w:rsidRPr="003C37C7">
        <w:rPr>
          <w:bCs/>
          <w:sz w:val="22"/>
          <w:szCs w:val="22"/>
        </w:rPr>
        <w:t>oraz przekazać na adres:</w:t>
      </w:r>
    </w:p>
    <w:p w14:paraId="392C775A" w14:textId="44ED3FB2" w:rsidR="003C37C7" w:rsidRPr="003C37C7" w:rsidRDefault="003C37C7" w:rsidP="0085651D">
      <w:pPr>
        <w:ind w:left="284"/>
        <w:contextualSpacing/>
        <w:jc w:val="center"/>
        <w:rPr>
          <w:b/>
          <w:sz w:val="22"/>
          <w:szCs w:val="22"/>
        </w:rPr>
      </w:pPr>
      <w:r w:rsidRPr="003C37C7">
        <w:rPr>
          <w:b/>
          <w:sz w:val="22"/>
          <w:szCs w:val="22"/>
        </w:rPr>
        <w:t xml:space="preserve">Polska Grupa Górnicza S.A., 44-122 Gliwice, ul. Jasna </w:t>
      </w:r>
      <w:r w:rsidR="00181637">
        <w:rPr>
          <w:b/>
          <w:sz w:val="22"/>
          <w:szCs w:val="22"/>
        </w:rPr>
        <w:t>8</w:t>
      </w:r>
      <w:r w:rsidRPr="003C37C7">
        <w:rPr>
          <w:b/>
          <w:sz w:val="22"/>
          <w:szCs w:val="22"/>
        </w:rPr>
        <w:t>.</w:t>
      </w:r>
    </w:p>
    <w:p w14:paraId="79EB780E" w14:textId="77777777" w:rsidR="003C37C7" w:rsidRPr="003C37C7" w:rsidRDefault="003C37C7" w:rsidP="00571386">
      <w:pPr>
        <w:numPr>
          <w:ilvl w:val="0"/>
          <w:numId w:val="54"/>
        </w:numPr>
        <w:ind w:left="284" w:hanging="284"/>
        <w:jc w:val="both"/>
        <w:rPr>
          <w:sz w:val="22"/>
          <w:szCs w:val="22"/>
        </w:rPr>
      </w:pPr>
      <w:r w:rsidRPr="003C37C7">
        <w:rPr>
          <w:sz w:val="22"/>
          <w:szCs w:val="22"/>
        </w:rPr>
        <w:lastRenderedPageBreak/>
        <w:t>W przypadku gdy zostało podpisane porozumienie o przesyłaniu faktur drogą elektroniczną, fakturę oraz Protokół odbioru należy wysyłać na adres wskazany w porozumieniu.</w:t>
      </w:r>
    </w:p>
    <w:p w14:paraId="5969B269" w14:textId="77777777" w:rsidR="003C37C7" w:rsidRPr="003C37C7" w:rsidRDefault="003C37C7" w:rsidP="00571386">
      <w:pPr>
        <w:numPr>
          <w:ilvl w:val="0"/>
          <w:numId w:val="54"/>
        </w:numPr>
        <w:ind w:left="284" w:hanging="284"/>
        <w:jc w:val="both"/>
        <w:rPr>
          <w:sz w:val="22"/>
          <w:szCs w:val="22"/>
        </w:rPr>
      </w:pPr>
      <w:r w:rsidRPr="003C37C7">
        <w:rPr>
          <w:sz w:val="22"/>
          <w:szCs w:val="22"/>
        </w:rPr>
        <w:t>Faktury muszą zostać sporządzone w języku polskim i zawierać numer, pod którym Umowa została wpisana do elektronicznego rejestru umów Zamawiającego.</w:t>
      </w:r>
    </w:p>
    <w:p w14:paraId="46EE53C4" w14:textId="77777777" w:rsidR="003C37C7" w:rsidRPr="003C37C7" w:rsidRDefault="003C37C7" w:rsidP="00571386">
      <w:pPr>
        <w:numPr>
          <w:ilvl w:val="0"/>
          <w:numId w:val="54"/>
        </w:numPr>
        <w:ind w:left="284" w:hanging="284"/>
        <w:jc w:val="both"/>
        <w:rPr>
          <w:sz w:val="22"/>
          <w:szCs w:val="22"/>
        </w:rPr>
      </w:pPr>
      <w:r w:rsidRPr="003C37C7">
        <w:rPr>
          <w:sz w:val="22"/>
          <w:szCs w:val="22"/>
        </w:rPr>
        <w:t>Faktury będą wystawiane w walucie polskiej. Wszelkie płatności dokonywane będą w walucie polskiej.</w:t>
      </w:r>
    </w:p>
    <w:p w14:paraId="40105614" w14:textId="77777777" w:rsidR="003C37C7" w:rsidRPr="003C37C7" w:rsidRDefault="003C37C7" w:rsidP="00571386">
      <w:pPr>
        <w:numPr>
          <w:ilvl w:val="0"/>
          <w:numId w:val="54"/>
        </w:numPr>
        <w:ind w:left="284" w:hanging="284"/>
        <w:jc w:val="both"/>
        <w:rPr>
          <w:sz w:val="22"/>
          <w:szCs w:val="22"/>
        </w:rPr>
      </w:pPr>
      <w:r w:rsidRPr="003C37C7">
        <w:rPr>
          <w:sz w:val="22"/>
          <w:szCs w:val="22"/>
        </w:rPr>
        <w:t>Przy zapłacie zobowiązania wynikającego z Umowy, Zamawiający zastrzega sobie prawo wskazania tytułu płatności (numeru faktury).</w:t>
      </w:r>
    </w:p>
    <w:p w14:paraId="4DC308DE" w14:textId="66706C47" w:rsidR="003C37C7" w:rsidRPr="003C37C7" w:rsidRDefault="003C37C7" w:rsidP="00571386">
      <w:pPr>
        <w:numPr>
          <w:ilvl w:val="0"/>
          <w:numId w:val="54"/>
        </w:numPr>
        <w:ind w:left="284" w:hanging="284"/>
        <w:jc w:val="both"/>
        <w:rPr>
          <w:sz w:val="22"/>
          <w:szCs w:val="22"/>
        </w:rPr>
      </w:pPr>
      <w:r w:rsidRPr="003C37C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E402B5" w:rsidRPr="00E402B5">
        <w:rPr>
          <w:sz w:val="22"/>
          <w:szCs w:val="22"/>
        </w:rPr>
        <w:t xml:space="preserve">(Dz.U. z 2023r. poz. 711, poz.852, z </w:t>
      </w:r>
      <w:proofErr w:type="spellStart"/>
      <w:r w:rsidR="00E402B5" w:rsidRPr="00E402B5">
        <w:rPr>
          <w:sz w:val="22"/>
          <w:szCs w:val="22"/>
        </w:rPr>
        <w:t>późn</w:t>
      </w:r>
      <w:proofErr w:type="spellEnd"/>
      <w:r w:rsidR="00E402B5" w:rsidRPr="00E402B5">
        <w:rPr>
          <w:sz w:val="22"/>
          <w:szCs w:val="22"/>
        </w:rPr>
        <w:t>. zm.).</w:t>
      </w:r>
    </w:p>
    <w:p w14:paraId="4E38110D" w14:textId="77777777" w:rsidR="003C37C7" w:rsidRPr="003C37C7" w:rsidRDefault="003C37C7" w:rsidP="00571386">
      <w:pPr>
        <w:numPr>
          <w:ilvl w:val="0"/>
          <w:numId w:val="54"/>
        </w:numPr>
        <w:jc w:val="both"/>
        <w:rPr>
          <w:sz w:val="22"/>
          <w:szCs w:val="22"/>
        </w:rPr>
      </w:pPr>
      <w:r w:rsidRPr="003C37C7">
        <w:rPr>
          <w:sz w:val="22"/>
          <w:szCs w:val="22"/>
        </w:rPr>
        <w:t xml:space="preserve">Terminy płatności faktur dokumentujących zobowiązania wynikające z Umowy wynoszą </w:t>
      </w:r>
      <w:r w:rsidRPr="003C37C7">
        <w:rPr>
          <w:b/>
          <w:sz w:val="22"/>
          <w:szCs w:val="22"/>
        </w:rPr>
        <w:t xml:space="preserve">30 dni </w:t>
      </w:r>
      <w:r w:rsidRPr="003C37C7">
        <w:rPr>
          <w:sz w:val="22"/>
          <w:szCs w:val="22"/>
        </w:rPr>
        <w:t>od</w:t>
      </w:r>
      <w:r w:rsidRPr="003C37C7">
        <w:rPr>
          <w:bCs/>
          <w:sz w:val="22"/>
        </w:rPr>
        <w:t xml:space="preserve"> daty wpływu faktury</w:t>
      </w:r>
      <w:r w:rsidRPr="003C37C7">
        <w:rPr>
          <w:sz w:val="22"/>
        </w:rPr>
        <w:t xml:space="preserve"> do Zamawiającego.</w:t>
      </w:r>
      <w:r w:rsidRPr="003C37C7">
        <w:t xml:space="preserve"> </w:t>
      </w:r>
      <w:r w:rsidRPr="003C37C7">
        <w:rPr>
          <w:sz w:val="22"/>
          <w:szCs w:val="22"/>
        </w:rPr>
        <w:t xml:space="preserve">Wykonawca składa oświadczenie o posiadaniu statusu </w:t>
      </w:r>
      <w:proofErr w:type="spellStart"/>
      <w:r w:rsidRPr="003C37C7">
        <w:rPr>
          <w:sz w:val="22"/>
          <w:szCs w:val="22"/>
        </w:rPr>
        <w:t>mikroprzedsiębiorcy</w:t>
      </w:r>
      <w:proofErr w:type="spellEnd"/>
      <w:r w:rsidRPr="003C37C7">
        <w:rPr>
          <w:sz w:val="22"/>
          <w:szCs w:val="22"/>
        </w:rPr>
        <w:t xml:space="preserve">, małego przedsiębiorcy, średniego przedsiębiorcy lub dużego przedsiębiorcy, które stanowiło będzie </w:t>
      </w:r>
      <w:r w:rsidRPr="003C37C7">
        <w:rPr>
          <w:b/>
          <w:bCs/>
          <w:sz w:val="22"/>
          <w:szCs w:val="22"/>
        </w:rPr>
        <w:t>Załącznik nr 3 do Umowy</w:t>
      </w:r>
      <w:r w:rsidRPr="003C37C7">
        <w:rPr>
          <w:sz w:val="22"/>
          <w:szCs w:val="22"/>
        </w:rPr>
        <w:t>.</w:t>
      </w:r>
    </w:p>
    <w:p w14:paraId="57F308D9" w14:textId="77777777" w:rsidR="003C37C7" w:rsidRPr="003C37C7" w:rsidRDefault="003C37C7" w:rsidP="00571386">
      <w:pPr>
        <w:numPr>
          <w:ilvl w:val="0"/>
          <w:numId w:val="54"/>
        </w:numPr>
        <w:jc w:val="both"/>
        <w:rPr>
          <w:sz w:val="22"/>
          <w:szCs w:val="22"/>
        </w:rPr>
      </w:pPr>
      <w:r w:rsidRPr="003C37C7">
        <w:rPr>
          <w:sz w:val="22"/>
          <w:szCs w:val="22"/>
        </w:rPr>
        <w:t>Jeżeli do świadczonych usług będą miały zastosowanie przepisy o podatku od towarów i usług ustanawiające mechanizm podzielonej płatności Strony obowiązują się uwzględnić ten mechanizm w rozliczaniu Umowy.</w:t>
      </w:r>
    </w:p>
    <w:p w14:paraId="21A7409B" w14:textId="77777777" w:rsidR="003C37C7" w:rsidRPr="003C37C7" w:rsidRDefault="003C37C7" w:rsidP="00571386">
      <w:pPr>
        <w:numPr>
          <w:ilvl w:val="0"/>
          <w:numId w:val="54"/>
        </w:numPr>
        <w:jc w:val="both"/>
        <w:rPr>
          <w:sz w:val="22"/>
          <w:szCs w:val="22"/>
        </w:rPr>
      </w:pPr>
      <w:r w:rsidRPr="003C37C7">
        <w:rPr>
          <w:sz w:val="22"/>
          <w:szCs w:val="22"/>
        </w:rPr>
        <w:t>Jako termin zapłaty przyjmuje się datę obciążenia rachunku bankowego Zamawiającego.</w:t>
      </w:r>
    </w:p>
    <w:p w14:paraId="286630A2" w14:textId="77777777" w:rsidR="003C37C7" w:rsidRPr="003C37C7" w:rsidRDefault="003C37C7" w:rsidP="00571386">
      <w:pPr>
        <w:numPr>
          <w:ilvl w:val="0"/>
          <w:numId w:val="54"/>
        </w:numPr>
        <w:jc w:val="both"/>
        <w:rPr>
          <w:sz w:val="22"/>
          <w:szCs w:val="22"/>
        </w:rPr>
      </w:pPr>
      <w:bookmarkStart w:id="197" w:name="_Hlk77575477"/>
      <w:r w:rsidRPr="003C37C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36484C6" w14:textId="77777777" w:rsidR="003C37C7" w:rsidRPr="003C37C7" w:rsidRDefault="003C37C7" w:rsidP="00571386">
      <w:pPr>
        <w:numPr>
          <w:ilvl w:val="0"/>
          <w:numId w:val="54"/>
        </w:numPr>
        <w:jc w:val="both"/>
        <w:rPr>
          <w:sz w:val="22"/>
          <w:szCs w:val="22"/>
        </w:rPr>
      </w:pPr>
      <w:r w:rsidRPr="003C37C7">
        <w:rPr>
          <w:sz w:val="22"/>
          <w:szCs w:val="22"/>
        </w:rPr>
        <w:t>Zapłata faktury korygującej nastąpi w terminie 30 dni od daty jej dostarczenia do Zamawiającego, jednak nie wcześniej niż w terminie płatności faktury pierwotnej.</w:t>
      </w:r>
    </w:p>
    <w:p w14:paraId="72469C88" w14:textId="6DCEDBF9" w:rsidR="003C37C7" w:rsidRPr="003C37C7" w:rsidRDefault="003C37C7" w:rsidP="00571386">
      <w:pPr>
        <w:numPr>
          <w:ilvl w:val="0"/>
          <w:numId w:val="54"/>
        </w:numPr>
        <w:jc w:val="both"/>
        <w:rPr>
          <w:sz w:val="22"/>
          <w:szCs w:val="22"/>
          <w:u w:val="single"/>
        </w:rPr>
      </w:pPr>
      <w:r w:rsidRPr="003C37C7">
        <w:rPr>
          <w:color w:val="000000"/>
          <w:sz w:val="22"/>
          <w:szCs w:val="22"/>
        </w:rPr>
        <w:t>Wszelkie, wynikające z Umowy należności (należność główna, należności uboczne, w tym odszkodowania, kary umowne i inne)</w:t>
      </w:r>
      <w:r w:rsidR="00B55593">
        <w:rPr>
          <w:color w:val="000000"/>
          <w:sz w:val="22"/>
          <w:szCs w:val="22"/>
        </w:rPr>
        <w:t xml:space="preserve"> Wykonawcy</w:t>
      </w:r>
      <w:r w:rsidRPr="003C37C7">
        <w:rPr>
          <w:color w:val="000000"/>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t>
      </w:r>
      <w:r w:rsidR="00B55593">
        <w:rPr>
          <w:color w:val="000000"/>
          <w:sz w:val="22"/>
          <w:szCs w:val="22"/>
        </w:rPr>
        <w:br/>
      </w:r>
      <w:r w:rsidRPr="003C37C7">
        <w:rPr>
          <w:color w:val="000000"/>
          <w:sz w:val="22"/>
          <w:szCs w:val="22"/>
        </w:rPr>
        <w:t>w jego imieniu, należności wynikających z Umowy.</w:t>
      </w:r>
      <w:bookmarkEnd w:id="197"/>
    </w:p>
    <w:p w14:paraId="19F0104F" w14:textId="77777777" w:rsidR="003C37C7" w:rsidRPr="003C37C7" w:rsidRDefault="003C37C7" w:rsidP="003C37C7">
      <w:pPr>
        <w:jc w:val="both"/>
        <w:rPr>
          <w:sz w:val="22"/>
          <w:szCs w:val="22"/>
          <w:u w:val="single"/>
        </w:rPr>
      </w:pPr>
    </w:p>
    <w:p w14:paraId="29AE66C4" w14:textId="77777777" w:rsidR="003C37C7" w:rsidRPr="008D7E1B" w:rsidRDefault="003C37C7" w:rsidP="003C37C7">
      <w:pPr>
        <w:keepNext/>
        <w:ind w:left="432"/>
        <w:jc w:val="center"/>
        <w:outlineLvl w:val="0"/>
        <w:rPr>
          <w:b/>
          <w:bCs/>
          <w:sz w:val="24"/>
          <w:szCs w:val="24"/>
        </w:rPr>
      </w:pPr>
      <w:bookmarkStart w:id="198" w:name="_Toc64016203"/>
      <w:bookmarkStart w:id="199" w:name="_Toc106799416"/>
      <w:bookmarkStart w:id="200" w:name="_Toc107575545"/>
      <w:bookmarkStart w:id="201" w:name="_Toc107919146"/>
      <w:bookmarkStart w:id="202" w:name="_Toc221188950"/>
      <w:r w:rsidRPr="008D7E1B">
        <w:rPr>
          <w:b/>
          <w:bCs/>
          <w:sz w:val="24"/>
          <w:szCs w:val="24"/>
        </w:rPr>
        <w:t>§ 5. Termin realizacji</w:t>
      </w:r>
      <w:bookmarkEnd w:id="198"/>
      <w:bookmarkEnd w:id="199"/>
      <w:bookmarkEnd w:id="200"/>
      <w:bookmarkEnd w:id="201"/>
      <w:bookmarkEnd w:id="202"/>
    </w:p>
    <w:p w14:paraId="1D10B680" w14:textId="0EE0E5CE" w:rsidR="007028FB" w:rsidRPr="004165D6" w:rsidRDefault="007028FB" w:rsidP="00571386">
      <w:pPr>
        <w:numPr>
          <w:ilvl w:val="0"/>
          <w:numId w:val="39"/>
        </w:numPr>
        <w:ind w:left="284" w:hanging="284"/>
        <w:contextualSpacing/>
        <w:jc w:val="both"/>
        <w:rPr>
          <w:i/>
          <w:iCs/>
          <w:sz w:val="22"/>
          <w:szCs w:val="22"/>
        </w:rPr>
      </w:pPr>
      <w:bookmarkStart w:id="203" w:name="_Toc64016204"/>
      <w:bookmarkStart w:id="204" w:name="_Toc106799417"/>
      <w:bookmarkStart w:id="205" w:name="_Toc107575546"/>
      <w:bookmarkStart w:id="206" w:name="_Toc107919147"/>
      <w:bookmarkEnd w:id="184"/>
      <w:r w:rsidRPr="004165D6">
        <w:rPr>
          <w:sz w:val="22"/>
          <w:szCs w:val="22"/>
        </w:rPr>
        <w:t xml:space="preserve">Termin realizacji Umowy wynosi: </w:t>
      </w:r>
      <w:r w:rsidRPr="004165D6">
        <w:rPr>
          <w:b/>
          <w:bCs/>
          <w:sz w:val="22"/>
          <w:szCs w:val="22"/>
        </w:rPr>
        <w:t>12 miesięcy</w:t>
      </w:r>
      <w:r w:rsidR="00091807" w:rsidRPr="004165D6">
        <w:rPr>
          <w:b/>
          <w:bCs/>
          <w:sz w:val="22"/>
          <w:szCs w:val="22"/>
        </w:rPr>
        <w:t>.</w:t>
      </w:r>
    </w:p>
    <w:p w14:paraId="2535FB68" w14:textId="02EA7072" w:rsidR="007028FB" w:rsidRDefault="007028FB" w:rsidP="00571386">
      <w:pPr>
        <w:numPr>
          <w:ilvl w:val="0"/>
          <w:numId w:val="39"/>
        </w:numPr>
        <w:ind w:left="284" w:hanging="284"/>
        <w:jc w:val="both"/>
        <w:rPr>
          <w:b/>
          <w:bCs/>
          <w:sz w:val="22"/>
          <w:szCs w:val="22"/>
        </w:rPr>
      </w:pPr>
      <w:r w:rsidRPr="00DA7152">
        <w:rPr>
          <w:sz w:val="22"/>
          <w:szCs w:val="22"/>
        </w:rPr>
        <w:t xml:space="preserve">Termin rozpoczęcia realizacji Umowy: </w:t>
      </w:r>
      <w:r w:rsidRPr="0038773E">
        <w:rPr>
          <w:b/>
          <w:bCs/>
          <w:sz w:val="22"/>
          <w:szCs w:val="22"/>
        </w:rPr>
        <w:t xml:space="preserve">planowany termin rozpoczęcia </w:t>
      </w:r>
      <w:r w:rsidRPr="00CE4457">
        <w:rPr>
          <w:b/>
          <w:bCs/>
          <w:sz w:val="22"/>
          <w:szCs w:val="22"/>
        </w:rPr>
        <w:t>realizacji</w:t>
      </w:r>
      <w:r>
        <w:rPr>
          <w:b/>
          <w:bCs/>
          <w:sz w:val="22"/>
          <w:szCs w:val="22"/>
        </w:rPr>
        <w:t xml:space="preserve"> usługi </w:t>
      </w:r>
      <w:r w:rsidRPr="00CE4457">
        <w:rPr>
          <w:b/>
          <w:bCs/>
          <w:sz w:val="22"/>
          <w:szCs w:val="22"/>
        </w:rPr>
        <w:t xml:space="preserve">  </w:t>
      </w:r>
      <w:r>
        <w:rPr>
          <w:b/>
          <w:bCs/>
          <w:sz w:val="22"/>
          <w:szCs w:val="22"/>
        </w:rPr>
        <w:t xml:space="preserve">od </w:t>
      </w:r>
      <w:r w:rsidR="00091807">
        <w:rPr>
          <w:b/>
          <w:bCs/>
          <w:sz w:val="22"/>
          <w:szCs w:val="22"/>
        </w:rPr>
        <w:t>01.04.2026r. do 31.03.2027</w:t>
      </w:r>
      <w:r w:rsidRPr="00CE4457">
        <w:rPr>
          <w:b/>
          <w:bCs/>
          <w:sz w:val="22"/>
          <w:szCs w:val="22"/>
        </w:rPr>
        <w:t xml:space="preserve"> r.</w:t>
      </w:r>
    </w:p>
    <w:p w14:paraId="69014A5C" w14:textId="6B2A4F9B" w:rsidR="00830216" w:rsidRPr="00830216" w:rsidRDefault="00830216" w:rsidP="00571386">
      <w:pPr>
        <w:numPr>
          <w:ilvl w:val="0"/>
          <w:numId w:val="39"/>
        </w:numPr>
        <w:ind w:left="284" w:hanging="284"/>
        <w:jc w:val="both"/>
        <w:rPr>
          <w:b/>
          <w:bCs/>
          <w:sz w:val="22"/>
          <w:szCs w:val="22"/>
        </w:rPr>
      </w:pPr>
      <w:r w:rsidRPr="00830216">
        <w:rPr>
          <w:sz w:val="22"/>
          <w:szCs w:val="22"/>
          <w:lang w:eastAsia="en-US"/>
        </w:rPr>
        <w:t xml:space="preserve">Jeżeli w tym okresie wartość Umowy nie zostanie w pełni wykorzystana, Umowa pozostaje w mocy do dnia wykorzystania tej wartości, jednak nie dłużej niż przez kolejne </w:t>
      </w:r>
      <w:r w:rsidRPr="00830216">
        <w:rPr>
          <w:b/>
          <w:bCs/>
          <w:sz w:val="22"/>
          <w:szCs w:val="22"/>
          <w:lang w:eastAsia="en-US"/>
        </w:rPr>
        <w:t>6 miesięcy</w:t>
      </w:r>
      <w:r w:rsidRPr="00830216">
        <w:rPr>
          <w:sz w:val="22"/>
          <w:szCs w:val="22"/>
          <w:lang w:eastAsia="en-US"/>
        </w:rPr>
        <w:t>, chyba że Zamawiający, z co najmniej 30-dniowym wyprzedzeniem, wskaże wcześniejszy termin zakończenia obowiązywania Umowy</w:t>
      </w:r>
      <w:r>
        <w:rPr>
          <w:sz w:val="22"/>
          <w:szCs w:val="22"/>
          <w:lang w:eastAsia="en-US"/>
        </w:rPr>
        <w:t>.</w:t>
      </w:r>
    </w:p>
    <w:p w14:paraId="1AC97A70" w14:textId="77777777" w:rsidR="00F465B9" w:rsidRPr="008D7E1B" w:rsidRDefault="00F465B9" w:rsidP="00F465B9">
      <w:pPr>
        <w:ind w:left="360"/>
        <w:jc w:val="both"/>
        <w:rPr>
          <w:sz w:val="22"/>
          <w:szCs w:val="22"/>
        </w:rPr>
      </w:pPr>
    </w:p>
    <w:p w14:paraId="3BA15E6E" w14:textId="77777777" w:rsidR="003C37C7" w:rsidRPr="00743413" w:rsidRDefault="003C37C7" w:rsidP="003C37C7">
      <w:pPr>
        <w:keepNext/>
        <w:ind w:left="432"/>
        <w:jc w:val="center"/>
        <w:outlineLvl w:val="0"/>
        <w:rPr>
          <w:b/>
          <w:bCs/>
          <w:sz w:val="24"/>
          <w:szCs w:val="24"/>
        </w:rPr>
      </w:pPr>
      <w:bookmarkStart w:id="207" w:name="_Toc221188951"/>
      <w:r w:rsidRPr="00743413">
        <w:rPr>
          <w:b/>
          <w:bCs/>
          <w:sz w:val="24"/>
          <w:szCs w:val="24"/>
        </w:rPr>
        <w:t>§ 6. Szczególne obowiązki Wykonawcy</w:t>
      </w:r>
      <w:bookmarkStart w:id="208" w:name="_Hlk67826176"/>
      <w:bookmarkEnd w:id="203"/>
      <w:bookmarkEnd w:id="204"/>
      <w:bookmarkEnd w:id="205"/>
      <w:bookmarkEnd w:id="206"/>
      <w:bookmarkEnd w:id="207"/>
    </w:p>
    <w:bookmarkEnd w:id="208"/>
    <w:p w14:paraId="38B06506" w14:textId="77777777" w:rsidR="003C37C7" w:rsidRPr="00743413" w:rsidRDefault="003C37C7" w:rsidP="00571386">
      <w:pPr>
        <w:numPr>
          <w:ilvl w:val="0"/>
          <w:numId w:val="63"/>
        </w:numPr>
        <w:ind w:left="284" w:hanging="284"/>
        <w:contextualSpacing/>
        <w:jc w:val="both"/>
        <w:rPr>
          <w:sz w:val="22"/>
          <w:szCs w:val="22"/>
        </w:rPr>
      </w:pPr>
      <w:r w:rsidRPr="00743413">
        <w:rPr>
          <w:sz w:val="22"/>
          <w:szCs w:val="22"/>
        </w:rPr>
        <w:t xml:space="preserve">Wykonawca zobowiązany jest do posiadania ubezpieczenia od odpowiedzialności cywilnej w zakresie prowadzonej działalności obejmującej przedmiot Umowy na sumę ubezpieczenia nie mniejszą niż </w:t>
      </w:r>
      <w:r w:rsidRPr="00E425E5">
        <w:rPr>
          <w:b/>
          <w:bCs/>
          <w:sz w:val="22"/>
          <w:szCs w:val="22"/>
        </w:rPr>
        <w:t>300.000,00</w:t>
      </w:r>
      <w:r w:rsidRPr="00743413">
        <w:rPr>
          <w:sz w:val="22"/>
          <w:szCs w:val="22"/>
        </w:rPr>
        <w:t xml:space="preserve"> zł przez cały okres realizacji Umowy.</w:t>
      </w:r>
    </w:p>
    <w:p w14:paraId="62206075" w14:textId="77777777" w:rsidR="003C37C7" w:rsidRPr="008D7E1B" w:rsidRDefault="003C37C7" w:rsidP="00571386">
      <w:pPr>
        <w:numPr>
          <w:ilvl w:val="0"/>
          <w:numId w:val="63"/>
        </w:numPr>
        <w:ind w:left="284" w:hanging="284"/>
        <w:contextualSpacing/>
        <w:jc w:val="both"/>
        <w:rPr>
          <w:sz w:val="22"/>
          <w:szCs w:val="22"/>
        </w:rPr>
      </w:pPr>
      <w:r w:rsidRPr="00743413">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w:t>
      </w:r>
      <w:r w:rsidRPr="008D7E1B">
        <w:rPr>
          <w:sz w:val="22"/>
          <w:szCs w:val="22"/>
        </w:rPr>
        <w:t xml:space="preserve"> polisy lub termin opłacenia składki do przekazania  odpowiednio potwierdzonej za zgodność z oryginałem kopii polisy ubezpieczenia obejmującej kolejny okres lub dowodu płacenia składki.</w:t>
      </w:r>
    </w:p>
    <w:p w14:paraId="0F215B13" w14:textId="77777777" w:rsidR="003C37C7" w:rsidRPr="003C37C7" w:rsidRDefault="003C37C7" w:rsidP="00571386">
      <w:pPr>
        <w:numPr>
          <w:ilvl w:val="0"/>
          <w:numId w:val="63"/>
        </w:numPr>
        <w:ind w:left="284" w:hanging="284"/>
        <w:contextualSpacing/>
        <w:jc w:val="both"/>
        <w:rPr>
          <w:sz w:val="22"/>
          <w:szCs w:val="22"/>
        </w:rPr>
      </w:pPr>
      <w:r w:rsidRPr="008D7E1B">
        <w:rPr>
          <w:sz w:val="22"/>
          <w:szCs w:val="22"/>
        </w:rPr>
        <w:lastRenderedPageBreak/>
        <w:t>Jeżeli Wykonawca nie posiada ważnej polisy ubezpieczeniowej na kolejny</w:t>
      </w:r>
      <w:r w:rsidRPr="003C37C7">
        <w:rPr>
          <w:sz w:val="22"/>
          <w:szCs w:val="22"/>
        </w:rPr>
        <w:t xml:space="preserve">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0DAF90F7" w14:textId="77777777" w:rsidR="003C37C7" w:rsidRPr="003C37C7" w:rsidRDefault="003C37C7" w:rsidP="00571386">
      <w:pPr>
        <w:numPr>
          <w:ilvl w:val="0"/>
          <w:numId w:val="63"/>
        </w:numPr>
        <w:ind w:left="284" w:hanging="284"/>
        <w:contextualSpacing/>
        <w:jc w:val="both"/>
        <w:rPr>
          <w:sz w:val="22"/>
          <w:szCs w:val="22"/>
        </w:rPr>
      </w:pPr>
      <w:r w:rsidRPr="003C37C7">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3C37C7" w:rsidRDefault="003C37C7" w:rsidP="003C37C7">
      <w:pPr>
        <w:ind w:left="360"/>
        <w:contextualSpacing/>
        <w:jc w:val="both"/>
        <w:rPr>
          <w:sz w:val="22"/>
          <w:szCs w:val="22"/>
        </w:rPr>
      </w:pPr>
    </w:p>
    <w:p w14:paraId="2C8FAA3C" w14:textId="77777777" w:rsidR="003C37C7" w:rsidRPr="003C37C7" w:rsidRDefault="003C37C7" w:rsidP="003C37C7">
      <w:pPr>
        <w:keepNext/>
        <w:ind w:left="432"/>
        <w:jc w:val="center"/>
        <w:outlineLvl w:val="0"/>
        <w:rPr>
          <w:b/>
          <w:bCs/>
          <w:sz w:val="24"/>
          <w:szCs w:val="24"/>
        </w:rPr>
      </w:pPr>
      <w:bookmarkStart w:id="209" w:name="_Toc64016205"/>
      <w:bookmarkStart w:id="210" w:name="_Toc106799418"/>
      <w:bookmarkStart w:id="211" w:name="_Toc107575547"/>
      <w:bookmarkStart w:id="212" w:name="_Toc107919148"/>
      <w:bookmarkStart w:id="213" w:name="_Toc221188952"/>
      <w:r w:rsidRPr="003C37C7">
        <w:rPr>
          <w:b/>
          <w:bCs/>
          <w:sz w:val="24"/>
          <w:szCs w:val="24"/>
        </w:rPr>
        <w:t>§ 7. Wymagania dotyczące zatrudnienia</w:t>
      </w:r>
      <w:bookmarkEnd w:id="209"/>
      <w:bookmarkEnd w:id="210"/>
      <w:bookmarkEnd w:id="211"/>
      <w:bookmarkEnd w:id="212"/>
      <w:bookmarkEnd w:id="213"/>
    </w:p>
    <w:p w14:paraId="1E828050" w14:textId="77777777" w:rsidR="003C37C7" w:rsidRPr="003C37C7" w:rsidRDefault="003C37C7" w:rsidP="00571386">
      <w:pPr>
        <w:numPr>
          <w:ilvl w:val="0"/>
          <w:numId w:val="41"/>
        </w:numPr>
        <w:ind w:left="284" w:hanging="278"/>
        <w:jc w:val="both"/>
        <w:rPr>
          <w:sz w:val="22"/>
          <w:szCs w:val="22"/>
        </w:rPr>
      </w:pPr>
      <w:bookmarkStart w:id="214" w:name="_Hlk67826210"/>
      <w:r w:rsidRPr="003C37C7">
        <w:rPr>
          <w:sz w:val="22"/>
          <w:szCs w:val="22"/>
        </w:rPr>
        <w:t>Wykonawca zobowiązuje się do zatrudnienia pracowników zgodnie z obowiązującymi przepisami prawa.</w:t>
      </w:r>
    </w:p>
    <w:p w14:paraId="0F813F9A" w14:textId="211BC32B" w:rsidR="003C37C7" w:rsidRPr="003C37C7" w:rsidRDefault="003C37C7" w:rsidP="00571386">
      <w:pPr>
        <w:numPr>
          <w:ilvl w:val="0"/>
          <w:numId w:val="41"/>
        </w:numPr>
        <w:ind w:left="284" w:hanging="278"/>
        <w:jc w:val="both"/>
        <w:rPr>
          <w:sz w:val="22"/>
          <w:szCs w:val="22"/>
        </w:rPr>
      </w:pPr>
      <w:r w:rsidRPr="003C37C7">
        <w:rPr>
          <w:sz w:val="22"/>
          <w:szCs w:val="22"/>
        </w:rPr>
        <w:t xml:space="preserve">Wykonawca zobowiązuje się do zatrudniania osób posługujących się językiem polskim w mowie </w:t>
      </w:r>
      <w:r w:rsidR="00F82F95">
        <w:rPr>
          <w:sz w:val="22"/>
          <w:szCs w:val="22"/>
        </w:rPr>
        <w:br/>
      </w:r>
      <w:r w:rsidRPr="003C37C7">
        <w:rPr>
          <w:sz w:val="22"/>
          <w:szCs w:val="22"/>
        </w:rPr>
        <w:t>i piśmie w stopniu umożliwiającym porozumiewanie się.</w:t>
      </w:r>
    </w:p>
    <w:p w14:paraId="6C71B5CF" w14:textId="61B6ACE2" w:rsidR="003C37C7" w:rsidRPr="00743413" w:rsidRDefault="00BD6873" w:rsidP="00571386">
      <w:pPr>
        <w:numPr>
          <w:ilvl w:val="0"/>
          <w:numId w:val="41"/>
        </w:numPr>
        <w:ind w:left="284" w:hanging="278"/>
        <w:jc w:val="both"/>
        <w:rPr>
          <w:sz w:val="22"/>
          <w:szCs w:val="22"/>
        </w:rPr>
      </w:pPr>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158AF3F" w14:textId="77777777" w:rsidR="003C37C7" w:rsidRPr="003C37C7" w:rsidRDefault="003C37C7" w:rsidP="00571386">
      <w:pPr>
        <w:numPr>
          <w:ilvl w:val="0"/>
          <w:numId w:val="41"/>
        </w:numPr>
        <w:ind w:left="284" w:hanging="278"/>
        <w:jc w:val="both"/>
        <w:rPr>
          <w:sz w:val="22"/>
          <w:szCs w:val="22"/>
        </w:rPr>
      </w:pPr>
      <w:r w:rsidRPr="003C37C7">
        <w:rPr>
          <w:sz w:val="22"/>
          <w:szCs w:val="22"/>
        </w:rPr>
        <w:t>Postanowienia Umowy, w których mowa jest o pracownikach Wykonawcy odnoszą się również do pracowników Podwykonawcy.</w:t>
      </w:r>
    </w:p>
    <w:p w14:paraId="2247F734" w14:textId="77777777" w:rsidR="003C37C7" w:rsidRPr="003C37C7" w:rsidRDefault="003C37C7" w:rsidP="003C37C7">
      <w:pPr>
        <w:ind w:left="6"/>
        <w:jc w:val="both"/>
        <w:rPr>
          <w:sz w:val="22"/>
          <w:szCs w:val="22"/>
        </w:rPr>
      </w:pPr>
    </w:p>
    <w:p w14:paraId="3DE34E46" w14:textId="77777777" w:rsidR="003C37C7" w:rsidRPr="003C37C7" w:rsidRDefault="003C37C7" w:rsidP="003C37C7">
      <w:pPr>
        <w:ind w:left="360"/>
        <w:jc w:val="both"/>
        <w:rPr>
          <w:sz w:val="2"/>
          <w:szCs w:val="2"/>
        </w:rPr>
      </w:pPr>
    </w:p>
    <w:p w14:paraId="543E98BD" w14:textId="77777777" w:rsidR="003C37C7" w:rsidRPr="003C37C7" w:rsidRDefault="003C37C7" w:rsidP="003C37C7">
      <w:pPr>
        <w:keepNext/>
        <w:ind w:left="432"/>
        <w:jc w:val="center"/>
        <w:outlineLvl w:val="0"/>
        <w:rPr>
          <w:b/>
          <w:bCs/>
          <w:sz w:val="24"/>
          <w:szCs w:val="24"/>
        </w:rPr>
      </w:pPr>
      <w:bookmarkStart w:id="215" w:name="_Toc64016206"/>
      <w:bookmarkStart w:id="216" w:name="_Toc106799419"/>
      <w:bookmarkStart w:id="217" w:name="_Toc107575548"/>
      <w:bookmarkStart w:id="218" w:name="_Toc107919149"/>
      <w:bookmarkStart w:id="219" w:name="_Toc221188953"/>
      <w:bookmarkEnd w:id="214"/>
      <w:r w:rsidRPr="003C37C7">
        <w:rPr>
          <w:b/>
          <w:bCs/>
          <w:sz w:val="24"/>
          <w:szCs w:val="24"/>
        </w:rPr>
        <w:t>§ 8. Podwykonawstwo</w:t>
      </w:r>
      <w:bookmarkEnd w:id="215"/>
      <w:bookmarkEnd w:id="216"/>
      <w:bookmarkEnd w:id="217"/>
      <w:bookmarkEnd w:id="218"/>
      <w:bookmarkEnd w:id="219"/>
    </w:p>
    <w:p w14:paraId="473C32CB" w14:textId="77777777" w:rsidR="007B411A" w:rsidRPr="00F8529D" w:rsidRDefault="007B411A" w:rsidP="00571386">
      <w:pPr>
        <w:numPr>
          <w:ilvl w:val="0"/>
          <w:numId w:val="50"/>
        </w:numPr>
        <w:ind w:left="284" w:hanging="284"/>
        <w:jc w:val="both"/>
        <w:rPr>
          <w:sz w:val="22"/>
          <w:szCs w:val="22"/>
        </w:rPr>
      </w:pPr>
      <w:bookmarkStart w:id="220" w:name="_Hlk68846287"/>
      <w:r w:rsidRPr="00F8529D">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Default="007B411A" w:rsidP="00571386">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C545C2B" w14:textId="77777777" w:rsidR="007B411A" w:rsidRPr="00F8529D" w:rsidRDefault="007B411A" w:rsidP="00571386">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2B60D129" w14:textId="77777777" w:rsidR="007B411A" w:rsidRPr="00F8529D" w:rsidRDefault="007B411A" w:rsidP="00571386">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3C44EF2E" w14:textId="77777777" w:rsidR="007B411A" w:rsidRPr="00F8529D" w:rsidRDefault="007B411A" w:rsidP="00571386">
      <w:pPr>
        <w:numPr>
          <w:ilvl w:val="0"/>
          <w:numId w:val="50"/>
        </w:numPr>
        <w:ind w:left="284" w:hanging="284"/>
        <w:jc w:val="both"/>
        <w:rPr>
          <w:sz w:val="22"/>
          <w:szCs w:val="22"/>
        </w:rPr>
      </w:pPr>
      <w:r w:rsidRPr="00F8529D">
        <w:rPr>
          <w:sz w:val="22"/>
          <w:szCs w:val="22"/>
        </w:rPr>
        <w:t>Wniosek powinien w szczególności zawierać:</w:t>
      </w:r>
    </w:p>
    <w:p w14:paraId="3B989705"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nazwę podwykonawcy,</w:t>
      </w:r>
    </w:p>
    <w:p w14:paraId="67E67674"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dane kontaktowe podwykonawcy,</w:t>
      </w:r>
    </w:p>
    <w:p w14:paraId="0F5B1F9A"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przedstawicieli podwykonawcy,</w:t>
      </w:r>
    </w:p>
    <w:p w14:paraId="35D81A28"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E7047C0"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7D54B5" w14:textId="77777777" w:rsidR="007B411A" w:rsidRPr="00F8529D" w:rsidRDefault="007B411A" w:rsidP="00571386">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77777777" w:rsidR="007B411A" w:rsidRPr="00F8529D" w:rsidRDefault="007B411A" w:rsidP="00571386">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556F083" w14:textId="77777777" w:rsidR="007B411A" w:rsidRPr="00F8529D" w:rsidRDefault="007B411A" w:rsidP="00571386">
      <w:pPr>
        <w:numPr>
          <w:ilvl w:val="0"/>
          <w:numId w:val="50"/>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F8529D" w:rsidRDefault="007B411A" w:rsidP="00571386">
      <w:pPr>
        <w:numPr>
          <w:ilvl w:val="0"/>
          <w:numId w:val="50"/>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F8529D" w:rsidRDefault="007B411A" w:rsidP="00571386">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0989CD10"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068C98BC" w14:textId="77777777" w:rsidR="007B411A" w:rsidRPr="00F8529D" w:rsidRDefault="007B411A" w:rsidP="00571386">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F8529D" w:rsidRDefault="007B411A" w:rsidP="00571386">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21" w:name="_Hlk144463822"/>
      <w:r w:rsidRPr="00F8529D">
        <w:rPr>
          <w:sz w:val="22"/>
          <w:szCs w:val="22"/>
        </w:rPr>
        <w:t>warunków udziału w postępowaniu</w:t>
      </w:r>
      <w:bookmarkEnd w:id="22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F8529D" w:rsidRDefault="007B411A" w:rsidP="00571386">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22" w:name="_Hlk146783179"/>
      <w:r w:rsidRPr="00F8529D">
        <w:rPr>
          <w:sz w:val="22"/>
          <w:szCs w:val="22"/>
        </w:rPr>
        <w:t>Powierzenie wykonania części Umowy przez Podwykonawcę dalszemu podwykonawcy wymaga dodatkowo uprzedniej pisemnej zgody Wykonawcy na taką czynność.</w:t>
      </w:r>
    </w:p>
    <w:bookmarkEnd w:id="222"/>
    <w:p w14:paraId="6FD6D87B" w14:textId="77777777" w:rsidR="007B411A" w:rsidRPr="00F8529D" w:rsidRDefault="007B411A" w:rsidP="00571386">
      <w:pPr>
        <w:numPr>
          <w:ilvl w:val="0"/>
          <w:numId w:val="50"/>
        </w:numPr>
        <w:spacing w:line="259" w:lineRule="auto"/>
        <w:jc w:val="both"/>
        <w:rPr>
          <w:sz w:val="22"/>
          <w:szCs w:val="22"/>
        </w:rPr>
      </w:pPr>
      <w:r w:rsidRPr="00F8529D">
        <w:rPr>
          <w:sz w:val="22"/>
          <w:szCs w:val="22"/>
        </w:rPr>
        <w:t xml:space="preserve">Zmiana lub wprowadzenie nowego Podwykonawcy nie wymaga formy aneksu. </w:t>
      </w:r>
    </w:p>
    <w:p w14:paraId="203BDCD9" w14:textId="2EC4D814" w:rsidR="007B411A" w:rsidRPr="00F8529D" w:rsidRDefault="007B411A" w:rsidP="00571386">
      <w:pPr>
        <w:numPr>
          <w:ilvl w:val="0"/>
          <w:numId w:val="50"/>
        </w:numPr>
        <w:spacing w:line="259" w:lineRule="auto"/>
        <w:jc w:val="both"/>
        <w:rPr>
          <w:sz w:val="22"/>
          <w:szCs w:val="22"/>
        </w:rPr>
      </w:pPr>
      <w:bookmarkStart w:id="223" w:name="_Hlk146783211"/>
      <w:r w:rsidRPr="00F8529D">
        <w:rPr>
          <w:sz w:val="22"/>
          <w:szCs w:val="22"/>
        </w:rPr>
        <w:t xml:space="preserve">W przypadku gdy Umowa lub SWZ nakłada obowiązki na Wykonawcę, to obowiązki te mają odpowiednie zastosowanie względem Podwykonawcy lub dalszego podwykonawcy, </w:t>
      </w:r>
      <w:r w:rsidR="001E31C4">
        <w:rPr>
          <w:sz w:val="22"/>
          <w:szCs w:val="22"/>
        </w:rPr>
        <w:br/>
      </w:r>
      <w:r w:rsidRPr="00F8529D">
        <w:rPr>
          <w:sz w:val="22"/>
          <w:szCs w:val="22"/>
        </w:rPr>
        <w:t>a Wykonawca zobowiązuje się zapewnić wykonanie tych obowiązków przez Podwykonawcę lub dalszego podwykonawcę.</w:t>
      </w:r>
      <w:bookmarkEnd w:id="220"/>
      <w:bookmarkEnd w:id="223"/>
    </w:p>
    <w:p w14:paraId="79183736" w14:textId="3394358B" w:rsidR="003C37C7" w:rsidRPr="003C37C7" w:rsidRDefault="007B411A" w:rsidP="00571386">
      <w:pPr>
        <w:numPr>
          <w:ilvl w:val="0"/>
          <w:numId w:val="50"/>
        </w:numPr>
        <w:jc w:val="both"/>
        <w:rPr>
          <w:sz w:val="22"/>
          <w:szCs w:val="22"/>
        </w:rPr>
      </w:pPr>
      <w:r w:rsidRPr="00F8529D">
        <w:rPr>
          <w:sz w:val="22"/>
          <w:szCs w:val="22"/>
        </w:rPr>
        <w:t>Zapisy niniejszego paragrafu dotyczące Podwykonawców dotyczą także dalszych podwykonawców.</w:t>
      </w:r>
    </w:p>
    <w:p w14:paraId="310B0615" w14:textId="77777777" w:rsidR="003C37C7" w:rsidRPr="003C37C7" w:rsidRDefault="003C37C7" w:rsidP="003C37C7">
      <w:pPr>
        <w:jc w:val="both"/>
        <w:rPr>
          <w:sz w:val="22"/>
          <w:szCs w:val="22"/>
        </w:rPr>
      </w:pPr>
    </w:p>
    <w:p w14:paraId="0EF52A06" w14:textId="77777777" w:rsidR="003C37C7" w:rsidRPr="003C37C7" w:rsidRDefault="003C37C7" w:rsidP="003C37C7">
      <w:pPr>
        <w:keepNext/>
        <w:ind w:left="432"/>
        <w:jc w:val="center"/>
        <w:outlineLvl w:val="0"/>
        <w:rPr>
          <w:b/>
          <w:bCs/>
          <w:sz w:val="24"/>
          <w:szCs w:val="24"/>
        </w:rPr>
      </w:pPr>
      <w:bookmarkStart w:id="224" w:name="_Toc64016207"/>
      <w:bookmarkStart w:id="225" w:name="_Toc106799420"/>
      <w:bookmarkStart w:id="226" w:name="_Toc107575549"/>
      <w:bookmarkStart w:id="227" w:name="_Toc107919150"/>
      <w:bookmarkStart w:id="228" w:name="_Toc221188954"/>
      <w:bookmarkStart w:id="229" w:name="_Hlk67826260"/>
      <w:r w:rsidRPr="003C37C7">
        <w:rPr>
          <w:b/>
          <w:bCs/>
          <w:sz w:val="24"/>
          <w:szCs w:val="24"/>
        </w:rPr>
        <w:t>§ 9. Nadzór i koordynacja</w:t>
      </w:r>
      <w:bookmarkEnd w:id="224"/>
      <w:bookmarkEnd w:id="225"/>
      <w:bookmarkEnd w:id="226"/>
      <w:bookmarkEnd w:id="227"/>
      <w:bookmarkEnd w:id="228"/>
    </w:p>
    <w:p w14:paraId="6E59EC36" w14:textId="77777777" w:rsidR="003C37C7" w:rsidRPr="003C37C7" w:rsidRDefault="003C37C7" w:rsidP="00571386">
      <w:pPr>
        <w:numPr>
          <w:ilvl w:val="0"/>
          <w:numId w:val="56"/>
        </w:numPr>
        <w:ind w:left="360"/>
        <w:jc w:val="both"/>
        <w:rPr>
          <w:sz w:val="22"/>
          <w:szCs w:val="22"/>
        </w:rPr>
      </w:pPr>
      <w:r w:rsidRPr="003C37C7">
        <w:rPr>
          <w:sz w:val="22"/>
          <w:szCs w:val="22"/>
        </w:rPr>
        <w:t xml:space="preserve">Ze strony Zamawiającego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Protokołów odbioru</w:t>
      </w:r>
      <w:r w:rsidRPr="003C37C7">
        <w:rPr>
          <w:sz w:val="22"/>
          <w:szCs w:val="22"/>
        </w:rPr>
        <w:t xml:space="preserve"> wynikających z niniejszej Umowy przez co najmniej jedną z tych osób </w:t>
      </w:r>
      <w:r w:rsidRPr="003C37C7">
        <w:rPr>
          <w:i/>
          <w:sz w:val="22"/>
          <w:szCs w:val="22"/>
        </w:rPr>
        <w:t>jest / są</w:t>
      </w:r>
      <w:r w:rsidRPr="003C37C7">
        <w:rPr>
          <w:sz w:val="22"/>
          <w:szCs w:val="22"/>
        </w:rPr>
        <w:t>:</w:t>
      </w:r>
    </w:p>
    <w:p w14:paraId="0AC7D120" w14:textId="77777777" w:rsidR="003C37C7" w:rsidRPr="003C37C7" w:rsidRDefault="003C37C7" w:rsidP="003C37C7">
      <w:pPr>
        <w:ind w:left="360"/>
        <w:jc w:val="both"/>
        <w:rPr>
          <w:sz w:val="22"/>
          <w:szCs w:val="22"/>
        </w:rPr>
      </w:pPr>
      <w:r w:rsidRPr="003C37C7">
        <w:rPr>
          <w:sz w:val="22"/>
          <w:szCs w:val="22"/>
        </w:rPr>
        <w:t>[…], tel. […], e-mail […].</w:t>
      </w:r>
    </w:p>
    <w:p w14:paraId="2EAE75B1" w14:textId="77777777" w:rsidR="003C37C7" w:rsidRPr="003C37C7" w:rsidRDefault="003C37C7" w:rsidP="00571386">
      <w:pPr>
        <w:numPr>
          <w:ilvl w:val="0"/>
          <w:numId w:val="56"/>
        </w:numPr>
        <w:ind w:left="360"/>
        <w:jc w:val="both"/>
        <w:rPr>
          <w:sz w:val="22"/>
          <w:szCs w:val="22"/>
        </w:rPr>
      </w:pPr>
      <w:r w:rsidRPr="003C37C7">
        <w:rPr>
          <w:sz w:val="22"/>
          <w:szCs w:val="22"/>
        </w:rPr>
        <w:t xml:space="preserve">Ze strony Wykonawcy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 xml:space="preserve">Protokołów odbioru </w:t>
      </w:r>
      <w:r w:rsidRPr="003C37C7">
        <w:rPr>
          <w:sz w:val="22"/>
          <w:szCs w:val="22"/>
        </w:rPr>
        <w:t xml:space="preserve">wynikających z niniejszej Umowy przez co najmniej jedną z tych osób </w:t>
      </w:r>
      <w:r w:rsidRPr="003C37C7">
        <w:rPr>
          <w:i/>
          <w:sz w:val="22"/>
          <w:szCs w:val="22"/>
        </w:rPr>
        <w:t>jest / są</w:t>
      </w:r>
      <w:r w:rsidRPr="003C37C7">
        <w:rPr>
          <w:sz w:val="22"/>
          <w:szCs w:val="22"/>
        </w:rPr>
        <w:t>:</w:t>
      </w:r>
    </w:p>
    <w:p w14:paraId="75E5E28F" w14:textId="77777777" w:rsidR="003C37C7" w:rsidRPr="00E425E5" w:rsidRDefault="003C37C7" w:rsidP="003C37C7">
      <w:pPr>
        <w:ind w:left="360"/>
        <w:jc w:val="both"/>
        <w:rPr>
          <w:sz w:val="22"/>
          <w:szCs w:val="22"/>
          <w:lang w:val="en-US"/>
        </w:rPr>
      </w:pPr>
      <w:r w:rsidRPr="00E425E5">
        <w:rPr>
          <w:sz w:val="22"/>
          <w:szCs w:val="22"/>
          <w:lang w:val="en-US"/>
        </w:rPr>
        <w:t xml:space="preserve">[…], tel. […], e-mail […] – </w:t>
      </w:r>
      <w:proofErr w:type="spellStart"/>
      <w:r w:rsidRPr="00E425E5">
        <w:rPr>
          <w:sz w:val="22"/>
          <w:szCs w:val="22"/>
          <w:lang w:val="en-US"/>
        </w:rPr>
        <w:t>Koordynator</w:t>
      </w:r>
      <w:proofErr w:type="spellEnd"/>
      <w:r w:rsidRPr="00E425E5">
        <w:rPr>
          <w:sz w:val="22"/>
          <w:szCs w:val="22"/>
          <w:lang w:val="en-US"/>
        </w:rPr>
        <w:t xml:space="preserve"> </w:t>
      </w:r>
      <w:proofErr w:type="spellStart"/>
      <w:r w:rsidRPr="00E425E5">
        <w:rPr>
          <w:sz w:val="22"/>
          <w:szCs w:val="22"/>
          <w:lang w:val="en-US"/>
        </w:rPr>
        <w:t>Umowy</w:t>
      </w:r>
      <w:proofErr w:type="spellEnd"/>
      <w:r w:rsidRPr="00E425E5">
        <w:rPr>
          <w:sz w:val="22"/>
          <w:szCs w:val="22"/>
          <w:lang w:val="en-US"/>
        </w:rPr>
        <w:t>.</w:t>
      </w:r>
    </w:p>
    <w:p w14:paraId="0F31914C" w14:textId="77777777" w:rsidR="003C37C7" w:rsidRPr="003C37C7" w:rsidRDefault="003C37C7" w:rsidP="00571386">
      <w:pPr>
        <w:numPr>
          <w:ilvl w:val="0"/>
          <w:numId w:val="56"/>
        </w:numPr>
        <w:ind w:left="360"/>
        <w:jc w:val="both"/>
        <w:rPr>
          <w:sz w:val="22"/>
          <w:szCs w:val="22"/>
        </w:rPr>
      </w:pPr>
      <w:r w:rsidRPr="003C37C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3C37C7" w:rsidRDefault="003C37C7" w:rsidP="00571386">
      <w:pPr>
        <w:numPr>
          <w:ilvl w:val="0"/>
          <w:numId w:val="56"/>
        </w:numPr>
        <w:ind w:left="360"/>
        <w:jc w:val="both"/>
        <w:rPr>
          <w:sz w:val="22"/>
          <w:szCs w:val="22"/>
        </w:rPr>
      </w:pPr>
      <w:bookmarkStart w:id="230" w:name="_Hlk78736502"/>
      <w:r w:rsidRPr="003C37C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Pr>
          <w:sz w:val="22"/>
          <w:szCs w:val="22"/>
        </w:rPr>
        <w:br/>
      </w:r>
      <w:r w:rsidRPr="003C37C7">
        <w:rPr>
          <w:sz w:val="22"/>
          <w:szCs w:val="22"/>
        </w:rPr>
        <w:t>z zawieranej Umowy, kierowane były na adres Strony realizującej Umowę, z powiadomieniem osoby pełniącej nadzór nad realizacją Umowy ze strony Zamawiającego.</w:t>
      </w:r>
    </w:p>
    <w:p w14:paraId="3AE79507" w14:textId="77777777" w:rsidR="003C37C7" w:rsidRPr="003C37C7" w:rsidRDefault="003C37C7" w:rsidP="003C37C7">
      <w:pPr>
        <w:jc w:val="both"/>
        <w:rPr>
          <w:sz w:val="22"/>
          <w:szCs w:val="22"/>
        </w:rPr>
      </w:pPr>
    </w:p>
    <w:bookmarkEnd w:id="230"/>
    <w:p w14:paraId="614CFEFD" w14:textId="77777777" w:rsidR="003C37C7" w:rsidRPr="003C37C7" w:rsidRDefault="003C37C7" w:rsidP="003C37C7">
      <w:pPr>
        <w:jc w:val="both"/>
        <w:rPr>
          <w:sz w:val="2"/>
          <w:szCs w:val="2"/>
        </w:rPr>
      </w:pPr>
    </w:p>
    <w:p w14:paraId="61DF1AC2" w14:textId="77777777" w:rsidR="003C37C7" w:rsidRPr="003C37C7" w:rsidRDefault="003C37C7" w:rsidP="003C37C7">
      <w:pPr>
        <w:keepNext/>
        <w:ind w:left="432"/>
        <w:jc w:val="center"/>
        <w:outlineLvl w:val="0"/>
        <w:rPr>
          <w:b/>
          <w:bCs/>
          <w:sz w:val="24"/>
          <w:szCs w:val="24"/>
        </w:rPr>
      </w:pPr>
      <w:bookmarkStart w:id="231" w:name="_Toc64016208"/>
      <w:bookmarkStart w:id="232" w:name="_Toc106799421"/>
      <w:bookmarkStart w:id="233" w:name="_Toc107575550"/>
      <w:bookmarkStart w:id="234" w:name="_Toc107919151"/>
      <w:bookmarkStart w:id="235" w:name="_Toc221188955"/>
      <w:r w:rsidRPr="003C37C7">
        <w:rPr>
          <w:b/>
          <w:bCs/>
          <w:sz w:val="24"/>
          <w:szCs w:val="24"/>
        </w:rPr>
        <w:lastRenderedPageBreak/>
        <w:t>§ 10. Badania kontrolne (Audyt)</w:t>
      </w:r>
      <w:bookmarkEnd w:id="231"/>
      <w:bookmarkEnd w:id="232"/>
      <w:bookmarkEnd w:id="233"/>
      <w:bookmarkEnd w:id="234"/>
      <w:bookmarkEnd w:id="235"/>
    </w:p>
    <w:p w14:paraId="5B7057A1" w14:textId="77777777" w:rsidR="001E31C4" w:rsidRPr="003C37C7" w:rsidRDefault="001E31C4" w:rsidP="00571386">
      <w:pPr>
        <w:numPr>
          <w:ilvl w:val="0"/>
          <w:numId w:val="40"/>
        </w:numPr>
        <w:ind w:left="284" w:hanging="284"/>
        <w:jc w:val="both"/>
        <w:rPr>
          <w:sz w:val="22"/>
          <w:szCs w:val="22"/>
        </w:rPr>
      </w:pPr>
      <w:r w:rsidRPr="003C37C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3C37C7" w:rsidRDefault="001E31C4" w:rsidP="00571386">
      <w:pPr>
        <w:numPr>
          <w:ilvl w:val="1"/>
          <w:numId w:val="40"/>
        </w:numPr>
        <w:ind w:left="567" w:hanging="283"/>
        <w:jc w:val="both"/>
        <w:rPr>
          <w:sz w:val="22"/>
          <w:szCs w:val="22"/>
        </w:rPr>
      </w:pPr>
      <w:r w:rsidRPr="003C37C7">
        <w:rPr>
          <w:sz w:val="22"/>
          <w:szCs w:val="22"/>
        </w:rPr>
        <w:t>warunków techniczno-organizacyjnych oraz zgodności sposobu realizacji usług z postanowieniami Umowy,</w:t>
      </w:r>
    </w:p>
    <w:p w14:paraId="1D26FA3F" w14:textId="77777777" w:rsidR="001E31C4" w:rsidRPr="003C37C7" w:rsidRDefault="001E31C4" w:rsidP="00571386">
      <w:pPr>
        <w:numPr>
          <w:ilvl w:val="1"/>
          <w:numId w:val="40"/>
        </w:numPr>
        <w:ind w:left="567" w:hanging="283"/>
        <w:jc w:val="both"/>
        <w:rPr>
          <w:sz w:val="22"/>
          <w:szCs w:val="22"/>
        </w:rPr>
      </w:pPr>
      <w:r w:rsidRPr="003C37C7">
        <w:rPr>
          <w:sz w:val="22"/>
          <w:szCs w:val="22"/>
        </w:rPr>
        <w:t>kwalifikacji i uprawnień pracowników w zakresie zgodności z wymaganiami Zamawiającego,</w:t>
      </w:r>
    </w:p>
    <w:p w14:paraId="7B5AF636" w14:textId="77777777" w:rsidR="001E31C4" w:rsidRPr="003C37C7" w:rsidRDefault="001E31C4" w:rsidP="00571386">
      <w:pPr>
        <w:numPr>
          <w:ilvl w:val="1"/>
          <w:numId w:val="40"/>
        </w:numPr>
        <w:ind w:left="567" w:hanging="283"/>
        <w:jc w:val="both"/>
        <w:rPr>
          <w:sz w:val="22"/>
          <w:szCs w:val="22"/>
        </w:rPr>
      </w:pPr>
      <w:r w:rsidRPr="003C37C7">
        <w:rPr>
          <w:sz w:val="22"/>
          <w:szCs w:val="22"/>
        </w:rPr>
        <w:t>przestrzegania przepisów powszechnie obowiązujących oraz wewnętrznych uregulowań Zamawiającego w zakresie ochrony środowiska i BHP,</w:t>
      </w:r>
    </w:p>
    <w:p w14:paraId="6BA45FB7" w14:textId="77777777" w:rsidR="001E31C4" w:rsidRPr="003C37C7" w:rsidRDefault="001E31C4" w:rsidP="00571386">
      <w:pPr>
        <w:numPr>
          <w:ilvl w:val="1"/>
          <w:numId w:val="40"/>
        </w:numPr>
        <w:ind w:left="567" w:hanging="283"/>
        <w:jc w:val="both"/>
        <w:rPr>
          <w:sz w:val="22"/>
          <w:szCs w:val="22"/>
        </w:rPr>
      </w:pPr>
      <w:r w:rsidRPr="003C37C7">
        <w:rPr>
          <w:sz w:val="22"/>
          <w:szCs w:val="22"/>
        </w:rPr>
        <w:t>przestrzegania przepisów powszechnie obowiązujących oraz wewnętrznych uregulowań Zamawiającego w zakresie dyscypliny i czasu pracy,</w:t>
      </w:r>
    </w:p>
    <w:p w14:paraId="1BF8D11D" w14:textId="77777777" w:rsidR="001E31C4" w:rsidRPr="003C37C7" w:rsidRDefault="001E31C4" w:rsidP="00571386">
      <w:pPr>
        <w:numPr>
          <w:ilvl w:val="1"/>
          <w:numId w:val="40"/>
        </w:numPr>
        <w:ind w:left="567" w:hanging="283"/>
        <w:jc w:val="both"/>
        <w:rPr>
          <w:sz w:val="22"/>
          <w:szCs w:val="22"/>
        </w:rPr>
      </w:pPr>
      <w:r w:rsidRPr="003C37C7">
        <w:rPr>
          <w:sz w:val="22"/>
          <w:szCs w:val="22"/>
        </w:rPr>
        <w:t>prawidłowości wykonywania Przedmiotu Umowy,</w:t>
      </w:r>
    </w:p>
    <w:p w14:paraId="337B1316" w14:textId="77777777" w:rsidR="001E31C4" w:rsidRPr="003C37C7" w:rsidRDefault="001E31C4" w:rsidP="00571386">
      <w:pPr>
        <w:numPr>
          <w:ilvl w:val="1"/>
          <w:numId w:val="40"/>
        </w:numPr>
        <w:ind w:left="567" w:hanging="283"/>
        <w:jc w:val="both"/>
        <w:rPr>
          <w:sz w:val="22"/>
          <w:szCs w:val="22"/>
        </w:rPr>
      </w:pPr>
      <w:r w:rsidRPr="003C37C7">
        <w:rPr>
          <w:sz w:val="22"/>
          <w:szCs w:val="22"/>
        </w:rPr>
        <w:t xml:space="preserve">posiadania przez Wykonawcę wymaganych </w:t>
      </w:r>
      <w:proofErr w:type="spellStart"/>
      <w:r w:rsidRPr="003C37C7">
        <w:rPr>
          <w:sz w:val="22"/>
          <w:szCs w:val="22"/>
        </w:rPr>
        <w:t>dopuszczeń</w:t>
      </w:r>
      <w:proofErr w:type="spellEnd"/>
      <w:r w:rsidRPr="003C37C7">
        <w:rPr>
          <w:sz w:val="22"/>
          <w:szCs w:val="22"/>
        </w:rPr>
        <w:t xml:space="preserve"> i certyfikatów.</w:t>
      </w:r>
    </w:p>
    <w:p w14:paraId="13980CC2" w14:textId="77777777" w:rsidR="001E31C4" w:rsidRPr="003C37C7" w:rsidRDefault="001E31C4" w:rsidP="00571386">
      <w:pPr>
        <w:numPr>
          <w:ilvl w:val="0"/>
          <w:numId w:val="40"/>
        </w:numPr>
        <w:ind w:left="284" w:hanging="284"/>
        <w:jc w:val="both"/>
        <w:rPr>
          <w:sz w:val="22"/>
          <w:szCs w:val="22"/>
        </w:rPr>
      </w:pPr>
      <w:r w:rsidRPr="003C37C7">
        <w:rPr>
          <w:sz w:val="22"/>
          <w:szCs w:val="22"/>
        </w:rPr>
        <w:t>Czas trwania Audytu może wynieść od 1 do 5 dni roboczych (dni od poniedziałku do piątku z wyłączeniem dni ustawowo wolnych od pracy).</w:t>
      </w:r>
    </w:p>
    <w:p w14:paraId="4B2E392E" w14:textId="77777777" w:rsidR="001E31C4" w:rsidRPr="003C37C7" w:rsidRDefault="001E31C4" w:rsidP="00571386">
      <w:pPr>
        <w:numPr>
          <w:ilvl w:val="0"/>
          <w:numId w:val="40"/>
        </w:numPr>
        <w:ind w:left="284" w:hanging="284"/>
        <w:jc w:val="both"/>
        <w:rPr>
          <w:sz w:val="22"/>
          <w:szCs w:val="22"/>
        </w:rPr>
      </w:pPr>
      <w:r w:rsidRPr="003C37C7">
        <w:rPr>
          <w:sz w:val="22"/>
          <w:szCs w:val="22"/>
        </w:rPr>
        <w:t>Liczba Audytów w trakcie trwania Umowy nie może przekroczyć 2 na rok kalendarzowy obowiązywania Umowy</w:t>
      </w:r>
      <w:r>
        <w:rPr>
          <w:sz w:val="22"/>
          <w:szCs w:val="22"/>
        </w:rPr>
        <w:t xml:space="preserve">, </w:t>
      </w:r>
      <w:r w:rsidRPr="00B113CD">
        <w:rPr>
          <w:sz w:val="22"/>
          <w:szCs w:val="22"/>
        </w:rPr>
        <w:t>z zastrzeżeniem ust. 4 poniżej.</w:t>
      </w:r>
    </w:p>
    <w:p w14:paraId="47547739" w14:textId="77777777" w:rsidR="001E31C4" w:rsidRDefault="001E31C4" w:rsidP="00571386">
      <w:pPr>
        <w:numPr>
          <w:ilvl w:val="0"/>
          <w:numId w:val="40"/>
        </w:numPr>
        <w:ind w:left="284" w:hanging="284"/>
        <w:jc w:val="both"/>
        <w:rPr>
          <w:sz w:val="22"/>
          <w:szCs w:val="22"/>
        </w:rPr>
      </w:pPr>
      <w:r w:rsidRPr="00B113CD">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3C37C7" w:rsidRDefault="001E31C4" w:rsidP="00571386">
      <w:pPr>
        <w:numPr>
          <w:ilvl w:val="0"/>
          <w:numId w:val="40"/>
        </w:numPr>
        <w:ind w:left="284" w:hanging="284"/>
        <w:jc w:val="both"/>
        <w:rPr>
          <w:sz w:val="22"/>
          <w:szCs w:val="22"/>
        </w:rPr>
      </w:pPr>
      <w:r w:rsidRPr="003C37C7">
        <w:rPr>
          <w:sz w:val="22"/>
          <w:szCs w:val="22"/>
        </w:rPr>
        <w:t>Zasady ustalenia terminu przeprowadzenia Audytu</w:t>
      </w:r>
      <w:r>
        <w:rPr>
          <w:sz w:val="22"/>
          <w:szCs w:val="22"/>
        </w:rPr>
        <w:t xml:space="preserve"> </w:t>
      </w:r>
      <w:r w:rsidRPr="00F8529D">
        <w:rPr>
          <w:sz w:val="22"/>
          <w:szCs w:val="22"/>
        </w:rPr>
        <w:t>są następujące</w:t>
      </w:r>
      <w:r w:rsidRPr="003C37C7">
        <w:rPr>
          <w:sz w:val="22"/>
          <w:szCs w:val="22"/>
        </w:rPr>
        <w:t>:</w:t>
      </w:r>
    </w:p>
    <w:p w14:paraId="431FA439" w14:textId="77777777" w:rsidR="001E31C4" w:rsidRPr="003C37C7" w:rsidRDefault="001E31C4" w:rsidP="00571386">
      <w:pPr>
        <w:numPr>
          <w:ilvl w:val="1"/>
          <w:numId w:val="40"/>
        </w:numPr>
        <w:ind w:left="567" w:hanging="283"/>
        <w:jc w:val="both"/>
        <w:rPr>
          <w:sz w:val="22"/>
          <w:szCs w:val="22"/>
        </w:rPr>
      </w:pPr>
      <w:r w:rsidRPr="003C37C7">
        <w:rPr>
          <w:sz w:val="22"/>
          <w:szCs w:val="22"/>
        </w:rPr>
        <w:t>Zamawiający powiadomi Wykonawcę o przewidywanym terminie przeprowadzenia Audytu z wyprzedzeniem 14 dni kalendarzowych w stosunku do planowanej daty jego rozpoczęcia;</w:t>
      </w:r>
    </w:p>
    <w:p w14:paraId="2FEBFF4A" w14:textId="77777777" w:rsidR="001E31C4" w:rsidRPr="003C37C7" w:rsidRDefault="001E31C4" w:rsidP="00571386">
      <w:pPr>
        <w:numPr>
          <w:ilvl w:val="1"/>
          <w:numId w:val="40"/>
        </w:numPr>
        <w:ind w:left="567" w:hanging="283"/>
        <w:jc w:val="both"/>
        <w:rPr>
          <w:sz w:val="22"/>
          <w:szCs w:val="22"/>
        </w:rPr>
      </w:pPr>
      <w:r w:rsidRPr="003C37C7">
        <w:rPr>
          <w:sz w:val="22"/>
          <w:szCs w:val="22"/>
        </w:rPr>
        <w:t>Powiadomienie o Audycie winno zawierać:</w:t>
      </w:r>
    </w:p>
    <w:p w14:paraId="0BAD98E5" w14:textId="77777777" w:rsidR="001E31C4" w:rsidRPr="003C37C7" w:rsidRDefault="001E31C4" w:rsidP="00571386">
      <w:pPr>
        <w:numPr>
          <w:ilvl w:val="2"/>
          <w:numId w:val="40"/>
        </w:numPr>
        <w:ind w:left="851" w:hanging="284"/>
        <w:jc w:val="both"/>
        <w:rPr>
          <w:sz w:val="22"/>
          <w:szCs w:val="22"/>
        </w:rPr>
      </w:pPr>
      <w:r w:rsidRPr="003C37C7">
        <w:rPr>
          <w:sz w:val="22"/>
          <w:szCs w:val="22"/>
        </w:rPr>
        <w:t>wskazanie zakres Audytu,</w:t>
      </w:r>
    </w:p>
    <w:p w14:paraId="1DCF48F5" w14:textId="77777777" w:rsidR="001E31C4" w:rsidRPr="003C37C7" w:rsidRDefault="001E31C4" w:rsidP="00571386">
      <w:pPr>
        <w:numPr>
          <w:ilvl w:val="2"/>
          <w:numId w:val="40"/>
        </w:numPr>
        <w:ind w:left="851" w:hanging="284"/>
        <w:jc w:val="both"/>
        <w:rPr>
          <w:sz w:val="22"/>
          <w:szCs w:val="22"/>
        </w:rPr>
      </w:pPr>
      <w:r w:rsidRPr="003C37C7">
        <w:rPr>
          <w:sz w:val="22"/>
          <w:szCs w:val="22"/>
        </w:rPr>
        <w:t>proponowany termin rozpoczęcia i zakończenia Audytu,</w:t>
      </w:r>
    </w:p>
    <w:p w14:paraId="342EA896" w14:textId="77777777" w:rsidR="001E31C4" w:rsidRPr="003C37C7" w:rsidRDefault="001E31C4" w:rsidP="00571386">
      <w:pPr>
        <w:numPr>
          <w:ilvl w:val="2"/>
          <w:numId w:val="40"/>
        </w:numPr>
        <w:ind w:left="851" w:hanging="284"/>
        <w:jc w:val="both"/>
        <w:rPr>
          <w:sz w:val="22"/>
          <w:szCs w:val="22"/>
        </w:rPr>
      </w:pPr>
      <w:r>
        <w:rPr>
          <w:sz w:val="22"/>
          <w:szCs w:val="22"/>
        </w:rPr>
        <w:t xml:space="preserve">ewentualne </w:t>
      </w:r>
      <w:r w:rsidRPr="003C37C7">
        <w:rPr>
          <w:sz w:val="22"/>
          <w:szCs w:val="22"/>
        </w:rPr>
        <w:t>inne informacje (np. miejsce Audytu);</w:t>
      </w:r>
    </w:p>
    <w:p w14:paraId="7D064433" w14:textId="77777777" w:rsidR="001E31C4" w:rsidRPr="003C37C7" w:rsidRDefault="001E31C4" w:rsidP="00571386">
      <w:pPr>
        <w:numPr>
          <w:ilvl w:val="1"/>
          <w:numId w:val="40"/>
        </w:numPr>
        <w:ind w:left="567" w:hanging="283"/>
        <w:jc w:val="both"/>
        <w:rPr>
          <w:sz w:val="22"/>
          <w:szCs w:val="22"/>
        </w:rPr>
      </w:pPr>
      <w:r w:rsidRPr="003C37C7">
        <w:rPr>
          <w:sz w:val="22"/>
          <w:szCs w:val="22"/>
        </w:rPr>
        <w:t xml:space="preserve">Wykonawca w terminie 3 dni roboczych od daty otrzymania powiadomienia może wnieść uwagi wraz z uzasadnieniem. Niewniesienie uwag w terminie jest rozumiane jako akceptacja terminu </w:t>
      </w:r>
      <w:r>
        <w:rPr>
          <w:sz w:val="22"/>
          <w:szCs w:val="22"/>
        </w:rPr>
        <w:br/>
        <w:t xml:space="preserve">i zakresu </w:t>
      </w:r>
      <w:r w:rsidRPr="003C37C7">
        <w:rPr>
          <w:sz w:val="22"/>
          <w:szCs w:val="22"/>
        </w:rPr>
        <w:t>Audytu;</w:t>
      </w:r>
    </w:p>
    <w:p w14:paraId="74736431" w14:textId="77777777" w:rsidR="001E31C4" w:rsidRPr="003C37C7" w:rsidRDefault="001E31C4" w:rsidP="00571386">
      <w:pPr>
        <w:numPr>
          <w:ilvl w:val="1"/>
          <w:numId w:val="40"/>
        </w:numPr>
        <w:ind w:left="567" w:hanging="283"/>
        <w:jc w:val="both"/>
        <w:rPr>
          <w:sz w:val="22"/>
          <w:szCs w:val="22"/>
        </w:rPr>
      </w:pPr>
      <w:r w:rsidRPr="003C37C7">
        <w:rPr>
          <w:sz w:val="22"/>
          <w:szCs w:val="22"/>
        </w:rPr>
        <w:t>W przypadku wniesienia przez Wykonawcę uwag, Zamawiający w terminie 7 dni kalendarzowych od otrzymania uwag ustosunkuje się do tych uwag poprzez:</w:t>
      </w:r>
    </w:p>
    <w:p w14:paraId="09D79BD2" w14:textId="77777777" w:rsidR="001E31C4" w:rsidRPr="003C37C7" w:rsidRDefault="001E31C4" w:rsidP="00571386">
      <w:pPr>
        <w:numPr>
          <w:ilvl w:val="2"/>
          <w:numId w:val="40"/>
        </w:numPr>
        <w:ind w:left="851" w:hanging="284"/>
        <w:jc w:val="both"/>
        <w:rPr>
          <w:sz w:val="22"/>
          <w:szCs w:val="22"/>
        </w:rPr>
      </w:pPr>
      <w:r w:rsidRPr="003C37C7">
        <w:rPr>
          <w:sz w:val="22"/>
          <w:szCs w:val="22"/>
        </w:rPr>
        <w:t>uwzględnienie ich albo</w:t>
      </w:r>
    </w:p>
    <w:p w14:paraId="2F81900C" w14:textId="77777777" w:rsidR="001E31C4" w:rsidRPr="003C37C7" w:rsidRDefault="001E31C4" w:rsidP="00571386">
      <w:pPr>
        <w:numPr>
          <w:ilvl w:val="2"/>
          <w:numId w:val="40"/>
        </w:numPr>
        <w:ind w:left="851" w:hanging="284"/>
        <w:jc w:val="both"/>
        <w:rPr>
          <w:sz w:val="22"/>
          <w:szCs w:val="22"/>
        </w:rPr>
      </w:pPr>
      <w:r w:rsidRPr="003C37C7">
        <w:rPr>
          <w:sz w:val="22"/>
          <w:szCs w:val="22"/>
        </w:rPr>
        <w:t>uzasadnienie odmowy ich uwzględnienia;</w:t>
      </w:r>
    </w:p>
    <w:p w14:paraId="187FDE26" w14:textId="77777777" w:rsidR="001E31C4" w:rsidRPr="003C37C7" w:rsidRDefault="001E31C4" w:rsidP="00571386">
      <w:pPr>
        <w:numPr>
          <w:ilvl w:val="1"/>
          <w:numId w:val="40"/>
        </w:numPr>
        <w:ind w:left="567" w:hanging="283"/>
        <w:jc w:val="both"/>
        <w:rPr>
          <w:sz w:val="22"/>
          <w:szCs w:val="22"/>
        </w:rPr>
      </w:pPr>
      <w:r w:rsidRPr="003C37C7">
        <w:rPr>
          <w:sz w:val="22"/>
          <w:szCs w:val="22"/>
        </w:rPr>
        <w:t>Termin przeprowadzenia Audytu uznaje się za ustalony jeżeli:</w:t>
      </w:r>
    </w:p>
    <w:p w14:paraId="7C7A1DB6" w14:textId="77777777" w:rsidR="001E31C4" w:rsidRPr="003C37C7" w:rsidRDefault="001E31C4" w:rsidP="00571386">
      <w:pPr>
        <w:numPr>
          <w:ilvl w:val="2"/>
          <w:numId w:val="40"/>
        </w:numPr>
        <w:ind w:left="851" w:hanging="284"/>
        <w:jc w:val="both"/>
        <w:rPr>
          <w:sz w:val="22"/>
          <w:szCs w:val="22"/>
        </w:rPr>
      </w:pPr>
      <w:r w:rsidRPr="003C37C7">
        <w:rPr>
          <w:sz w:val="22"/>
          <w:szCs w:val="22"/>
        </w:rPr>
        <w:t>Wykonawca w terminie określonym w pkt 3 nie wniesie uwag do otrzymanego powiadomienia;</w:t>
      </w:r>
    </w:p>
    <w:p w14:paraId="73D2BB03" w14:textId="77777777" w:rsidR="001E31C4" w:rsidRPr="003C37C7" w:rsidRDefault="001E31C4" w:rsidP="00571386">
      <w:pPr>
        <w:numPr>
          <w:ilvl w:val="2"/>
          <w:numId w:val="40"/>
        </w:numPr>
        <w:ind w:left="851" w:hanging="284"/>
        <w:jc w:val="both"/>
        <w:rPr>
          <w:sz w:val="22"/>
          <w:szCs w:val="22"/>
        </w:rPr>
      </w:pPr>
      <w:r w:rsidRPr="003C37C7">
        <w:rPr>
          <w:sz w:val="22"/>
          <w:szCs w:val="22"/>
        </w:rPr>
        <w:t>Zamawiający uwzględni uwagi wniesione przez Wykonawcę; W takim wypadku obowiązuje termin zaproponowany przez Wykonawcę lub termin wskazany przez Zamawiającego z uwzględnieniem uwag wniesionych przez Wykonawcę;</w:t>
      </w:r>
    </w:p>
    <w:p w14:paraId="765D5181" w14:textId="77777777" w:rsidR="001E31C4" w:rsidRPr="003C37C7" w:rsidRDefault="001E31C4" w:rsidP="00571386">
      <w:pPr>
        <w:numPr>
          <w:ilvl w:val="2"/>
          <w:numId w:val="40"/>
        </w:numPr>
        <w:ind w:left="851" w:hanging="284"/>
        <w:jc w:val="both"/>
        <w:rPr>
          <w:sz w:val="22"/>
          <w:szCs w:val="22"/>
        </w:rPr>
      </w:pPr>
      <w:r w:rsidRPr="003C37C7">
        <w:rPr>
          <w:sz w:val="22"/>
          <w:szCs w:val="22"/>
        </w:rPr>
        <w:t>Zamawiający odmówi uznania wniesionych przez Wykonawcę uwag; w takim wypadku obowiązuje termin pierwotnie wyznaczony w powiadomieniu.</w:t>
      </w:r>
    </w:p>
    <w:p w14:paraId="750CC5F5" w14:textId="77777777" w:rsidR="001E31C4" w:rsidRPr="002F71D6" w:rsidRDefault="001E31C4" w:rsidP="00571386">
      <w:pPr>
        <w:numPr>
          <w:ilvl w:val="0"/>
          <w:numId w:val="40"/>
        </w:numPr>
        <w:ind w:left="284" w:hanging="284"/>
        <w:jc w:val="both"/>
        <w:rPr>
          <w:sz w:val="22"/>
          <w:szCs w:val="22"/>
        </w:rPr>
      </w:pPr>
      <w:r w:rsidRPr="003C37C7">
        <w:rPr>
          <w:sz w:val="22"/>
          <w:szCs w:val="22"/>
        </w:rPr>
        <w:t xml:space="preserve">W przypadku wystąpienia utrudnień w rozpoczęciu lub przeprowadzeniu lub zakończeniu Audytu z przyczyn leżących po stronie Wykonawcy, Zamawiający wezwie Wykonawcę do umożliwienia </w:t>
      </w:r>
      <w:r w:rsidRPr="002F71D6">
        <w:rPr>
          <w:sz w:val="22"/>
          <w:szCs w:val="22"/>
        </w:rPr>
        <w:t>rozpoczęcia lub prowadzenia lub zakończenia Audytu w wyznaczonym terminie nie dłuższym niż 5 dni roboczych.</w:t>
      </w:r>
    </w:p>
    <w:p w14:paraId="06135134" w14:textId="77777777" w:rsidR="001E31C4" w:rsidRPr="002F71D6" w:rsidRDefault="001E31C4" w:rsidP="00571386">
      <w:pPr>
        <w:numPr>
          <w:ilvl w:val="0"/>
          <w:numId w:val="40"/>
        </w:numPr>
        <w:ind w:left="284" w:hanging="284"/>
        <w:jc w:val="both"/>
        <w:rPr>
          <w:sz w:val="22"/>
          <w:szCs w:val="22"/>
        </w:rPr>
      </w:pPr>
      <w:r w:rsidRPr="002F71D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2F71D6" w:rsidRDefault="001E31C4" w:rsidP="00571386">
      <w:pPr>
        <w:numPr>
          <w:ilvl w:val="0"/>
          <w:numId w:val="40"/>
        </w:numPr>
        <w:ind w:left="284" w:hanging="284"/>
        <w:jc w:val="both"/>
        <w:rPr>
          <w:sz w:val="22"/>
          <w:szCs w:val="22"/>
        </w:rPr>
      </w:pPr>
      <w:r w:rsidRPr="002F71D6">
        <w:rPr>
          <w:sz w:val="22"/>
          <w:szCs w:val="22"/>
        </w:rPr>
        <w:t>Za przeprowadzenie Audytu Wykonawcy nie przysługuje dodatkowe wynagrodzenie.</w:t>
      </w:r>
    </w:p>
    <w:p w14:paraId="70D6E23C" w14:textId="77777777" w:rsidR="001E31C4" w:rsidRPr="002F71D6" w:rsidRDefault="001E31C4" w:rsidP="00571386">
      <w:pPr>
        <w:numPr>
          <w:ilvl w:val="0"/>
          <w:numId w:val="40"/>
        </w:numPr>
        <w:ind w:left="284" w:hanging="284"/>
        <w:jc w:val="both"/>
        <w:rPr>
          <w:sz w:val="22"/>
          <w:szCs w:val="22"/>
        </w:rPr>
      </w:pPr>
      <w:r w:rsidRPr="002F71D6">
        <w:rPr>
          <w:sz w:val="22"/>
          <w:szCs w:val="22"/>
        </w:rPr>
        <w:t>Wyniki Audytu zatwierdzone przez Pełnomocnika Zamawiającego zostaną przekazane Wykonawcy.</w:t>
      </w:r>
    </w:p>
    <w:p w14:paraId="2C6A0B52" w14:textId="7EB20EDB" w:rsidR="003C37C7" w:rsidRPr="003C37C7" w:rsidRDefault="001E31C4" w:rsidP="00571386">
      <w:pPr>
        <w:numPr>
          <w:ilvl w:val="0"/>
          <w:numId w:val="40"/>
        </w:numPr>
        <w:ind w:left="357" w:hanging="357"/>
        <w:jc w:val="both"/>
        <w:rPr>
          <w:sz w:val="22"/>
          <w:szCs w:val="22"/>
        </w:rPr>
      </w:pPr>
      <w:r w:rsidRPr="002F71D6">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36" w:name="_Hlk146783344"/>
      <w:r w:rsidRPr="002F71D6">
        <w:rPr>
          <w:sz w:val="22"/>
          <w:szCs w:val="22"/>
        </w:rPr>
        <w:t>na zasadach określonych w § 12 ust. 4 Umowy.</w:t>
      </w:r>
      <w:bookmarkEnd w:id="236"/>
    </w:p>
    <w:bookmarkEnd w:id="229"/>
    <w:p w14:paraId="7B411FED" w14:textId="77777777" w:rsidR="003C37C7" w:rsidRPr="003C37C7" w:rsidRDefault="003C37C7" w:rsidP="003C37C7">
      <w:pPr>
        <w:jc w:val="both"/>
        <w:rPr>
          <w:sz w:val="22"/>
          <w:szCs w:val="22"/>
        </w:rPr>
      </w:pPr>
    </w:p>
    <w:p w14:paraId="0C72D0D2" w14:textId="77777777" w:rsidR="003C37C7" w:rsidRPr="003C37C7" w:rsidRDefault="003C37C7" w:rsidP="003C37C7">
      <w:pPr>
        <w:keepNext/>
        <w:ind w:left="432"/>
        <w:jc w:val="center"/>
        <w:outlineLvl w:val="0"/>
        <w:rPr>
          <w:b/>
          <w:bCs/>
          <w:sz w:val="24"/>
          <w:szCs w:val="24"/>
        </w:rPr>
      </w:pPr>
      <w:bookmarkStart w:id="237" w:name="_Toc64016209"/>
      <w:bookmarkStart w:id="238" w:name="_Toc106799422"/>
      <w:bookmarkStart w:id="239" w:name="_Toc107575551"/>
      <w:bookmarkStart w:id="240" w:name="_Toc107919152"/>
      <w:bookmarkStart w:id="241" w:name="_Toc221188956"/>
      <w:r w:rsidRPr="003C37C7">
        <w:rPr>
          <w:b/>
          <w:bCs/>
          <w:sz w:val="24"/>
          <w:szCs w:val="24"/>
        </w:rPr>
        <w:t>§ 11. Kary umowne i odpowiedzialność</w:t>
      </w:r>
      <w:bookmarkEnd w:id="237"/>
      <w:bookmarkEnd w:id="238"/>
      <w:bookmarkEnd w:id="239"/>
      <w:bookmarkEnd w:id="240"/>
      <w:bookmarkEnd w:id="241"/>
    </w:p>
    <w:p w14:paraId="2BC1B65F" w14:textId="77777777" w:rsidR="003C37C7" w:rsidRPr="003C37C7" w:rsidRDefault="003C37C7" w:rsidP="00571386">
      <w:pPr>
        <w:numPr>
          <w:ilvl w:val="0"/>
          <w:numId w:val="42"/>
        </w:numPr>
        <w:ind w:hanging="357"/>
        <w:jc w:val="both"/>
        <w:rPr>
          <w:sz w:val="22"/>
          <w:szCs w:val="22"/>
        </w:rPr>
      </w:pPr>
      <w:r w:rsidRPr="003C37C7">
        <w:rPr>
          <w:sz w:val="22"/>
          <w:szCs w:val="22"/>
        </w:rPr>
        <w:t>Zamawiający może naliczyć Wykonawcy kary umowne:</w:t>
      </w:r>
    </w:p>
    <w:p w14:paraId="417E2930" w14:textId="77777777" w:rsidR="00C56243" w:rsidRPr="00C56243" w:rsidRDefault="005844B7" w:rsidP="00C56243">
      <w:pPr>
        <w:ind w:left="709" w:hanging="283"/>
        <w:contextualSpacing/>
        <w:jc w:val="both"/>
        <w:rPr>
          <w:sz w:val="22"/>
          <w:szCs w:val="22"/>
        </w:rPr>
      </w:pPr>
      <w:bookmarkStart w:id="242" w:name="_Hlk94185206"/>
      <w:bookmarkStart w:id="243" w:name="_Hlk67826332"/>
      <w:r>
        <w:rPr>
          <w:sz w:val="22"/>
          <w:szCs w:val="22"/>
        </w:rPr>
        <w:t>1</w:t>
      </w:r>
      <w:r w:rsidR="00C56243" w:rsidRPr="00C56243">
        <w:rPr>
          <w:sz w:val="22"/>
          <w:szCs w:val="22"/>
        </w:rPr>
        <w:t>)</w:t>
      </w:r>
      <w:r w:rsidR="00C56243" w:rsidRPr="00C56243">
        <w:rPr>
          <w:sz w:val="22"/>
          <w:szCs w:val="22"/>
        </w:rPr>
        <w:tab/>
        <w:t>za każdy rozpoczęty dzień zwłoki w realizacji przedmiotu Umowy w wysokości:</w:t>
      </w:r>
    </w:p>
    <w:p w14:paraId="1FFEE5A4" w14:textId="77777777" w:rsidR="00C56243" w:rsidRPr="00C56243" w:rsidRDefault="00C56243" w:rsidP="00C56243">
      <w:pPr>
        <w:ind w:left="1070" w:hanging="361"/>
        <w:contextualSpacing/>
        <w:jc w:val="both"/>
        <w:rPr>
          <w:sz w:val="22"/>
          <w:szCs w:val="22"/>
        </w:rPr>
      </w:pPr>
      <w:r w:rsidRPr="00C56243">
        <w:rPr>
          <w:sz w:val="22"/>
          <w:szCs w:val="22"/>
        </w:rPr>
        <w:t xml:space="preserve">- od 1 do 30 dnia – 100,00 zł za każdy dzień, </w:t>
      </w:r>
    </w:p>
    <w:p w14:paraId="10BC77D5" w14:textId="77777777" w:rsidR="00C56243" w:rsidRPr="00C56243" w:rsidRDefault="00C56243" w:rsidP="00C56243">
      <w:pPr>
        <w:ind w:left="1070" w:hanging="361"/>
        <w:contextualSpacing/>
        <w:jc w:val="both"/>
        <w:rPr>
          <w:sz w:val="22"/>
          <w:szCs w:val="22"/>
        </w:rPr>
      </w:pPr>
      <w:r w:rsidRPr="00C56243">
        <w:rPr>
          <w:sz w:val="22"/>
          <w:szCs w:val="22"/>
        </w:rPr>
        <w:t xml:space="preserve">- od 31 do 60 dnia – 200,00 zł za każdy dzień, </w:t>
      </w:r>
    </w:p>
    <w:p w14:paraId="294DE326" w14:textId="77777777" w:rsidR="003C37C7" w:rsidRPr="003C37C7" w:rsidRDefault="00C56243" w:rsidP="005844B7">
      <w:pPr>
        <w:ind w:left="1070" w:hanging="361"/>
        <w:contextualSpacing/>
        <w:jc w:val="both"/>
        <w:rPr>
          <w:sz w:val="22"/>
          <w:szCs w:val="22"/>
        </w:rPr>
      </w:pPr>
      <w:r w:rsidRPr="00C56243">
        <w:rPr>
          <w:sz w:val="22"/>
          <w:szCs w:val="22"/>
        </w:rPr>
        <w:t>- od 61 dnia – 300,00 zł za każdy dzień</w:t>
      </w:r>
    </w:p>
    <w:p w14:paraId="2C0FE832" w14:textId="6F1EA685" w:rsidR="003C37C7" w:rsidRPr="005E21FD" w:rsidRDefault="003C37C7" w:rsidP="00571386">
      <w:pPr>
        <w:pStyle w:val="Akapitzlist"/>
        <w:numPr>
          <w:ilvl w:val="1"/>
          <w:numId w:val="66"/>
        </w:numPr>
        <w:jc w:val="both"/>
        <w:rPr>
          <w:sz w:val="22"/>
          <w:szCs w:val="22"/>
        </w:rPr>
      </w:pPr>
      <w:r w:rsidRPr="005E21FD">
        <w:rPr>
          <w:sz w:val="22"/>
          <w:szCs w:val="22"/>
        </w:rPr>
        <w:t xml:space="preserve">w przypadku stwierdzenia, </w:t>
      </w:r>
      <w:r w:rsidR="000F6A05" w:rsidRPr="00961512">
        <w:rPr>
          <w:sz w:val="22"/>
          <w:szCs w:val="22"/>
        </w:rPr>
        <w:t xml:space="preserve">że prace </w:t>
      </w:r>
      <w:r w:rsidR="000F6A05">
        <w:rPr>
          <w:sz w:val="22"/>
          <w:szCs w:val="22"/>
        </w:rPr>
        <w:t xml:space="preserve">są </w:t>
      </w:r>
      <w:r w:rsidR="000F6A05" w:rsidRPr="00961512">
        <w:rPr>
          <w:sz w:val="22"/>
          <w:szCs w:val="22"/>
        </w:rPr>
        <w:t xml:space="preserve">wykonywane na terenie </w:t>
      </w:r>
      <w:r w:rsidR="000F6A05">
        <w:rPr>
          <w:sz w:val="22"/>
          <w:szCs w:val="22"/>
        </w:rPr>
        <w:t>Zamawiającego</w:t>
      </w:r>
      <w:r w:rsidR="000F6A05" w:rsidRPr="00961512">
        <w:rPr>
          <w:sz w:val="22"/>
          <w:szCs w:val="22"/>
        </w:rPr>
        <w:t xml:space="preserve"> przez pracowników wykonawcy nie posługujących się językiem polskim w mowie i piśmie w stopniu warunkującym porozumiewanie się w wysokości 200,00 zł - </w:t>
      </w:r>
      <w:r w:rsidR="000F6A05">
        <w:rPr>
          <w:sz w:val="22"/>
          <w:szCs w:val="22"/>
        </w:rPr>
        <w:t>za każdy stwierdzony</w:t>
      </w:r>
      <w:r w:rsidR="000F6A05" w:rsidRPr="00961512">
        <w:rPr>
          <w:sz w:val="22"/>
          <w:szCs w:val="22"/>
        </w:rPr>
        <w:t xml:space="preserve"> przypadek,</w:t>
      </w:r>
      <w:r w:rsidR="000F6A05" w:rsidRPr="00067EED">
        <w:rPr>
          <w:sz w:val="22"/>
          <w:szCs w:val="22"/>
        </w:rPr>
        <w:t xml:space="preserve"> </w:t>
      </w:r>
      <w:r w:rsidR="000F6A05" w:rsidRPr="00F8529D">
        <w:rPr>
          <w:sz w:val="22"/>
          <w:szCs w:val="22"/>
        </w:rPr>
        <w:t>(każdego pracownika), kara może zostać nałożona wielokrotnie w odniesieniu do tego samego pracownika, jeżeli będzie on wykonywał pracę na terenie Zamawiającego w kolejnych dniach,</w:t>
      </w:r>
    </w:p>
    <w:bookmarkEnd w:id="242"/>
    <w:p w14:paraId="794B9343" w14:textId="77777777" w:rsidR="003C37C7" w:rsidRPr="003C37C7" w:rsidRDefault="003C37C7" w:rsidP="00571386">
      <w:pPr>
        <w:numPr>
          <w:ilvl w:val="1"/>
          <w:numId w:val="66"/>
        </w:numPr>
        <w:jc w:val="both"/>
        <w:rPr>
          <w:sz w:val="22"/>
          <w:szCs w:val="22"/>
        </w:rPr>
      </w:pPr>
      <w:r w:rsidRPr="003C37C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3C37C7" w:rsidRDefault="003C37C7" w:rsidP="00571386">
      <w:pPr>
        <w:numPr>
          <w:ilvl w:val="1"/>
          <w:numId w:val="66"/>
        </w:numPr>
        <w:jc w:val="both"/>
        <w:rPr>
          <w:sz w:val="22"/>
          <w:szCs w:val="22"/>
        </w:rPr>
      </w:pPr>
      <w:r w:rsidRPr="003C37C7">
        <w:rPr>
          <w:sz w:val="22"/>
          <w:szCs w:val="22"/>
        </w:rPr>
        <w:t>za naruszenie przez Wykonawcę obowiązku zachowania poufności - w wysokości 5% wartości netto Umowy, o której mowa w § 3 ust. 1,</w:t>
      </w:r>
      <w:r w:rsidR="002E4864" w:rsidRPr="002E4864">
        <w:t xml:space="preserve"> </w:t>
      </w:r>
      <w:r w:rsidR="002E4864" w:rsidRPr="002E4864">
        <w:rPr>
          <w:sz w:val="22"/>
          <w:szCs w:val="22"/>
        </w:rPr>
        <w:t>za każdy stwierdzony przypadek,</w:t>
      </w:r>
    </w:p>
    <w:p w14:paraId="12529940" w14:textId="77777777" w:rsidR="003C37C7" w:rsidRPr="003C37C7" w:rsidRDefault="003C37C7" w:rsidP="00571386">
      <w:pPr>
        <w:numPr>
          <w:ilvl w:val="1"/>
          <w:numId w:val="66"/>
        </w:numPr>
        <w:jc w:val="both"/>
        <w:rPr>
          <w:sz w:val="22"/>
          <w:szCs w:val="22"/>
        </w:rPr>
      </w:pPr>
      <w:r w:rsidRPr="003C37C7">
        <w:rPr>
          <w:sz w:val="22"/>
          <w:szCs w:val="22"/>
        </w:rPr>
        <w:t>w przypadku stawienia się do pracy lub wykonywana pracy przez pracowników Wykonawcy:</w:t>
      </w:r>
    </w:p>
    <w:p w14:paraId="05CDE127" w14:textId="77777777" w:rsidR="003C37C7" w:rsidRPr="003C37C7" w:rsidRDefault="003C37C7" w:rsidP="00571386">
      <w:pPr>
        <w:numPr>
          <w:ilvl w:val="2"/>
          <w:numId w:val="66"/>
        </w:numPr>
        <w:jc w:val="both"/>
        <w:rPr>
          <w:sz w:val="22"/>
          <w:szCs w:val="22"/>
        </w:rPr>
      </w:pPr>
      <w:r w:rsidRPr="003C37C7">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3C37C7">
        <w:rPr>
          <w:sz w:val="22"/>
          <w:szCs w:val="22"/>
          <w:vertAlign w:val="superscript"/>
        </w:rPr>
        <w:t>3</w:t>
      </w:r>
      <w:r w:rsidRPr="003C37C7">
        <w:rPr>
          <w:sz w:val="22"/>
          <w:szCs w:val="22"/>
        </w:rPr>
        <w:t xml:space="preserve"> )</w:t>
      </w:r>
    </w:p>
    <w:p w14:paraId="464351C9" w14:textId="77777777" w:rsidR="003C37C7" w:rsidRPr="003C37C7" w:rsidRDefault="003C37C7" w:rsidP="00571386">
      <w:pPr>
        <w:numPr>
          <w:ilvl w:val="2"/>
          <w:numId w:val="66"/>
        </w:numPr>
        <w:jc w:val="both"/>
        <w:rPr>
          <w:sz w:val="22"/>
          <w:szCs w:val="22"/>
        </w:rPr>
      </w:pPr>
      <w:r w:rsidRPr="003C37C7">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3C37C7">
        <w:rPr>
          <w:sz w:val="22"/>
          <w:szCs w:val="22"/>
          <w:vertAlign w:val="superscript"/>
        </w:rPr>
        <w:t>3</w:t>
      </w:r>
      <w:r w:rsidRPr="003C37C7">
        <w:rPr>
          <w:sz w:val="22"/>
          <w:szCs w:val="22"/>
        </w:rPr>
        <w:t>)</w:t>
      </w:r>
    </w:p>
    <w:p w14:paraId="1FA563D6" w14:textId="77777777" w:rsidR="003C37C7" w:rsidRPr="003C37C7" w:rsidRDefault="003C37C7" w:rsidP="00571386">
      <w:pPr>
        <w:numPr>
          <w:ilvl w:val="2"/>
          <w:numId w:val="66"/>
        </w:numPr>
        <w:jc w:val="both"/>
        <w:rPr>
          <w:sz w:val="22"/>
          <w:szCs w:val="22"/>
        </w:rPr>
      </w:pPr>
      <w:r w:rsidRPr="003C37C7">
        <w:rPr>
          <w:sz w:val="22"/>
          <w:szCs w:val="22"/>
        </w:rPr>
        <w:t xml:space="preserve">którzy są pod wpływem narkotyków lub innych substancji, których oddziaływanie na organizm pracownika uniemożliwia należyte wykonanie obowiązków pracowniczych (dalej inne substancje), </w:t>
      </w:r>
    </w:p>
    <w:p w14:paraId="26F3DE16" w14:textId="77777777" w:rsidR="003C37C7" w:rsidRPr="003C37C7" w:rsidRDefault="003C37C7" w:rsidP="00571386">
      <w:pPr>
        <w:numPr>
          <w:ilvl w:val="2"/>
          <w:numId w:val="66"/>
        </w:numPr>
        <w:jc w:val="both"/>
        <w:rPr>
          <w:sz w:val="22"/>
          <w:szCs w:val="22"/>
        </w:rPr>
      </w:pPr>
      <w:r w:rsidRPr="003C37C7">
        <w:rPr>
          <w:sz w:val="22"/>
          <w:szCs w:val="22"/>
        </w:rPr>
        <w:t>którzy używają lub spożywają alkohol, narkotyki lub inne substancji w czasie pracy lub na terenie zakładu pracy,</w:t>
      </w:r>
    </w:p>
    <w:p w14:paraId="749BC78F" w14:textId="77777777" w:rsidR="003C37C7" w:rsidRPr="003C37C7" w:rsidRDefault="003C37C7" w:rsidP="00571386">
      <w:pPr>
        <w:numPr>
          <w:ilvl w:val="2"/>
          <w:numId w:val="66"/>
        </w:numPr>
        <w:jc w:val="both"/>
        <w:rPr>
          <w:sz w:val="22"/>
          <w:szCs w:val="22"/>
        </w:rPr>
      </w:pPr>
      <w:r w:rsidRPr="003C37C7">
        <w:rPr>
          <w:sz w:val="22"/>
          <w:szCs w:val="22"/>
        </w:rPr>
        <w:t>którzy wnoszą alkohol, narkotyki lub inne substancje na teren zakładu pracy,</w:t>
      </w:r>
    </w:p>
    <w:p w14:paraId="1743A36D" w14:textId="77777777" w:rsidR="003C37C7" w:rsidRPr="003C37C7" w:rsidRDefault="003C37C7" w:rsidP="003C37C7">
      <w:pPr>
        <w:ind w:left="360" w:firstLine="491"/>
        <w:jc w:val="both"/>
        <w:rPr>
          <w:sz w:val="22"/>
          <w:szCs w:val="22"/>
        </w:rPr>
      </w:pPr>
      <w:r w:rsidRPr="003C37C7">
        <w:rPr>
          <w:sz w:val="22"/>
          <w:szCs w:val="22"/>
        </w:rPr>
        <w:t>- w wysokości 1.000,00 zł za każdy stwierdzony przypadek.</w:t>
      </w:r>
    </w:p>
    <w:p w14:paraId="18E1446C" w14:textId="42601C2B" w:rsidR="003C37C7" w:rsidRPr="00086ECA" w:rsidRDefault="003C37C7" w:rsidP="00571386">
      <w:pPr>
        <w:pStyle w:val="Akapitzlist"/>
        <w:numPr>
          <w:ilvl w:val="1"/>
          <w:numId w:val="66"/>
        </w:numPr>
        <w:jc w:val="both"/>
        <w:rPr>
          <w:sz w:val="22"/>
          <w:szCs w:val="22"/>
        </w:rPr>
      </w:pPr>
      <w:r w:rsidRPr="005E21FD">
        <w:rPr>
          <w:sz w:val="22"/>
          <w:szCs w:val="22"/>
        </w:rPr>
        <w:t>w przypadku dokonania przez pracownika Wykonawcy zaboru mienia Zamawiającego lub firm mających siedzibę na terenie Zamawiającego – w wysokości 1.000,00 zł za każdy stwierdzony przypadek,</w:t>
      </w:r>
      <w:r w:rsidR="002E4864" w:rsidRPr="002E4864">
        <w:rPr>
          <w:sz w:val="22"/>
          <w:szCs w:val="22"/>
        </w:rPr>
        <w:t xml:space="preserve"> </w:t>
      </w:r>
      <w:r w:rsidR="002E4864" w:rsidRPr="00F8529D">
        <w:rPr>
          <w:sz w:val="22"/>
          <w:szCs w:val="22"/>
        </w:rPr>
        <w:t>Wykonawca zobowiązany jest także do pokrycia kosztów przywrócenia mienia do stanu poprzedniego.</w:t>
      </w:r>
    </w:p>
    <w:p w14:paraId="150AA314" w14:textId="77777777" w:rsidR="003C37C7" w:rsidRPr="003C37C7" w:rsidRDefault="003C37C7" w:rsidP="00571386">
      <w:pPr>
        <w:numPr>
          <w:ilvl w:val="0"/>
          <w:numId w:val="67"/>
        </w:numPr>
        <w:jc w:val="both"/>
        <w:rPr>
          <w:sz w:val="22"/>
          <w:szCs w:val="22"/>
        </w:rPr>
      </w:pPr>
      <w:r w:rsidRPr="003C37C7">
        <w:rPr>
          <w:sz w:val="22"/>
          <w:szCs w:val="22"/>
        </w:rPr>
        <w:t>W przypadku konieczności zlecenia przez Zamawiającego realizacji Zamówienia innemu Wykonawcy w wyniku:</w:t>
      </w:r>
    </w:p>
    <w:p w14:paraId="541EE073" w14:textId="5D5F26D0" w:rsidR="003C37C7" w:rsidRPr="005844B7" w:rsidRDefault="003C37C7" w:rsidP="00571386">
      <w:pPr>
        <w:pStyle w:val="Akapitzlist"/>
        <w:numPr>
          <w:ilvl w:val="1"/>
          <w:numId w:val="67"/>
        </w:numPr>
        <w:jc w:val="both"/>
        <w:rPr>
          <w:sz w:val="22"/>
          <w:szCs w:val="22"/>
        </w:rPr>
      </w:pPr>
      <w:r w:rsidRPr="005844B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3F957FBB" w14:textId="77777777" w:rsidR="003C37C7" w:rsidRPr="003C37C7" w:rsidRDefault="003C37C7" w:rsidP="00571386">
      <w:pPr>
        <w:numPr>
          <w:ilvl w:val="1"/>
          <w:numId w:val="67"/>
        </w:numPr>
        <w:jc w:val="both"/>
        <w:rPr>
          <w:sz w:val="22"/>
          <w:szCs w:val="22"/>
        </w:rPr>
      </w:pPr>
      <w:r w:rsidRPr="003C37C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3C37C7" w:rsidRDefault="003C37C7" w:rsidP="00571386">
      <w:pPr>
        <w:numPr>
          <w:ilvl w:val="0"/>
          <w:numId w:val="67"/>
        </w:numPr>
        <w:ind w:left="284" w:hanging="281"/>
        <w:jc w:val="both"/>
        <w:rPr>
          <w:sz w:val="22"/>
          <w:szCs w:val="22"/>
        </w:rPr>
      </w:pPr>
      <w:r w:rsidRPr="003C37C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3C37C7" w:rsidRDefault="003C37C7" w:rsidP="00571386">
      <w:pPr>
        <w:numPr>
          <w:ilvl w:val="1"/>
          <w:numId w:val="67"/>
        </w:numPr>
        <w:ind w:hanging="357"/>
        <w:jc w:val="both"/>
        <w:rPr>
          <w:sz w:val="22"/>
          <w:szCs w:val="22"/>
        </w:rPr>
      </w:pPr>
      <w:r w:rsidRPr="003C37C7">
        <w:rPr>
          <w:sz w:val="22"/>
          <w:szCs w:val="22"/>
        </w:rPr>
        <w:t xml:space="preserve">po bezskutecznym upływie terminu oznaczonego w wezwaniu Zamawiającego do umożliwienia rozpoczęcia lub prowadzenia lub zakończenia Audytu - w wysokości 0,1 % wartości netto </w:t>
      </w:r>
      <w:r w:rsidRPr="003C37C7">
        <w:rPr>
          <w:sz w:val="22"/>
          <w:szCs w:val="22"/>
        </w:rPr>
        <w:lastRenderedPageBreak/>
        <w:t>Umowy, o której mowa w § 3 ust. 1 za każdy rozpoczęty dzień, w którym niemożliwe było odpowiednio rozpoczęcie, prowadzenie lub zakończenie Audytu.</w:t>
      </w:r>
    </w:p>
    <w:p w14:paraId="6E74430F" w14:textId="77777777" w:rsidR="003C37C7" w:rsidRPr="003C37C7" w:rsidRDefault="003C37C7" w:rsidP="00571386">
      <w:pPr>
        <w:numPr>
          <w:ilvl w:val="1"/>
          <w:numId w:val="67"/>
        </w:numPr>
        <w:ind w:hanging="357"/>
        <w:jc w:val="both"/>
        <w:rPr>
          <w:sz w:val="22"/>
          <w:szCs w:val="22"/>
        </w:rPr>
      </w:pPr>
      <w:r w:rsidRPr="003C37C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A9FEE48" w14:textId="77777777" w:rsidR="00830216" w:rsidRPr="002846DE" w:rsidRDefault="00830216" w:rsidP="00571386">
      <w:pPr>
        <w:numPr>
          <w:ilvl w:val="0"/>
          <w:numId w:val="67"/>
        </w:numPr>
        <w:spacing w:line="259" w:lineRule="auto"/>
        <w:jc w:val="both"/>
        <w:rPr>
          <w:sz w:val="22"/>
          <w:szCs w:val="22"/>
        </w:rPr>
      </w:pPr>
      <w:r w:rsidRPr="002846DE">
        <w:rPr>
          <w:sz w:val="22"/>
          <w:szCs w:val="22"/>
        </w:rPr>
        <w:t xml:space="preserve">W przypadku: </w:t>
      </w:r>
    </w:p>
    <w:p w14:paraId="64852801" w14:textId="77777777" w:rsidR="00830216" w:rsidRPr="002846DE" w:rsidRDefault="00830216" w:rsidP="00571386">
      <w:pPr>
        <w:numPr>
          <w:ilvl w:val="1"/>
          <w:numId w:val="67"/>
        </w:numPr>
        <w:spacing w:line="259" w:lineRule="auto"/>
        <w:jc w:val="both"/>
        <w:rPr>
          <w:sz w:val="22"/>
          <w:szCs w:val="22"/>
        </w:rPr>
      </w:pPr>
      <w:r w:rsidRPr="002846DE">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35CA546" w14:textId="77777777" w:rsidR="00830216" w:rsidRPr="002846DE" w:rsidRDefault="00830216" w:rsidP="00830216">
      <w:pPr>
        <w:spacing w:line="259" w:lineRule="auto"/>
        <w:ind w:left="1070"/>
        <w:jc w:val="both"/>
        <w:rPr>
          <w:b/>
          <w:bCs/>
          <w:sz w:val="22"/>
          <w:szCs w:val="22"/>
        </w:rPr>
      </w:pPr>
      <w:bookmarkStart w:id="244" w:name="_Hlk148444124"/>
      <w:r w:rsidRPr="002846DE">
        <w:rPr>
          <w:b/>
          <w:bCs/>
          <w:sz w:val="22"/>
          <w:szCs w:val="22"/>
        </w:rPr>
        <w:t>i</w:t>
      </w:r>
    </w:p>
    <w:bookmarkEnd w:id="244"/>
    <w:p w14:paraId="743D5262" w14:textId="77777777" w:rsidR="00830216" w:rsidRPr="002846DE" w:rsidRDefault="00830216" w:rsidP="00571386">
      <w:pPr>
        <w:numPr>
          <w:ilvl w:val="1"/>
          <w:numId w:val="67"/>
        </w:numPr>
        <w:spacing w:line="259" w:lineRule="auto"/>
        <w:jc w:val="both"/>
        <w:rPr>
          <w:strike/>
          <w:sz w:val="22"/>
          <w:szCs w:val="22"/>
        </w:rPr>
      </w:pPr>
      <w:r w:rsidRPr="002846DE">
        <w:rPr>
          <w:sz w:val="22"/>
          <w:szCs w:val="22"/>
        </w:rPr>
        <w:t xml:space="preserve">odstąpienia od Umowy w części lub wypowiedzenia Umowy w części przez którąkolwiek ze Stron </w:t>
      </w:r>
      <w:bookmarkStart w:id="245" w:name="_Hlk144467500"/>
      <w:r w:rsidRPr="002846DE">
        <w:rPr>
          <w:sz w:val="22"/>
          <w:szCs w:val="22"/>
        </w:rPr>
        <w:t xml:space="preserve">z przyczyn leżących po stronie Wykonawcy, Zamawiającemu przysługuje kara umowna w wysokości 20% wartości netto niezrealizowanej części Umowy. </w:t>
      </w:r>
    </w:p>
    <w:bookmarkEnd w:id="245"/>
    <w:p w14:paraId="6F8E5F47" w14:textId="77777777" w:rsidR="00830216" w:rsidRPr="002846DE" w:rsidRDefault="00830216" w:rsidP="00571386">
      <w:pPr>
        <w:numPr>
          <w:ilvl w:val="0"/>
          <w:numId w:val="67"/>
        </w:numPr>
        <w:spacing w:line="259" w:lineRule="auto"/>
        <w:jc w:val="both"/>
        <w:rPr>
          <w:sz w:val="22"/>
          <w:szCs w:val="22"/>
        </w:rPr>
      </w:pPr>
      <w:r w:rsidRPr="002846DE">
        <w:rPr>
          <w:sz w:val="22"/>
          <w:szCs w:val="22"/>
        </w:rPr>
        <w:t xml:space="preserve">Wykonawca może naliczyć Zamawiającemu karę umowną: </w:t>
      </w:r>
    </w:p>
    <w:p w14:paraId="43EA135D" w14:textId="77777777" w:rsidR="00830216" w:rsidRPr="002846DE" w:rsidRDefault="00830216" w:rsidP="00571386">
      <w:pPr>
        <w:numPr>
          <w:ilvl w:val="1"/>
          <w:numId w:val="67"/>
        </w:numPr>
        <w:spacing w:line="259" w:lineRule="auto"/>
        <w:jc w:val="both"/>
        <w:rPr>
          <w:sz w:val="22"/>
          <w:szCs w:val="22"/>
        </w:rPr>
      </w:pPr>
      <w:bookmarkStart w:id="246" w:name="_Hlk148947447"/>
      <w:r w:rsidRPr="002846DE">
        <w:rPr>
          <w:sz w:val="22"/>
          <w:szCs w:val="22"/>
        </w:rPr>
        <w:t>za odstąpienie od Umowy w całości przez którąkolwiek ze Stron z winy Zamawiającego – w wysokości 20% wartości netto Umowy, o której mowa w § 3 ust. 1.</w:t>
      </w:r>
    </w:p>
    <w:p w14:paraId="05F5B845" w14:textId="77777777" w:rsidR="00830216" w:rsidRPr="007D3825" w:rsidRDefault="00830216" w:rsidP="00830216">
      <w:pPr>
        <w:spacing w:line="259" w:lineRule="auto"/>
        <w:ind w:firstLine="993"/>
        <w:jc w:val="both"/>
        <w:rPr>
          <w:b/>
          <w:bCs/>
          <w:sz w:val="22"/>
          <w:szCs w:val="22"/>
        </w:rPr>
      </w:pPr>
      <w:r w:rsidRPr="007D3825">
        <w:rPr>
          <w:b/>
          <w:bCs/>
          <w:sz w:val="22"/>
          <w:szCs w:val="22"/>
        </w:rPr>
        <w:t>i</w:t>
      </w:r>
    </w:p>
    <w:p w14:paraId="3EAAEE9B" w14:textId="77777777" w:rsidR="00830216" w:rsidRPr="002846DE" w:rsidRDefault="00830216" w:rsidP="00571386">
      <w:pPr>
        <w:numPr>
          <w:ilvl w:val="1"/>
          <w:numId w:val="67"/>
        </w:numPr>
        <w:spacing w:line="259" w:lineRule="auto"/>
        <w:jc w:val="both"/>
        <w:rPr>
          <w:sz w:val="22"/>
          <w:szCs w:val="22"/>
        </w:rPr>
      </w:pPr>
      <w:r w:rsidRPr="002846DE">
        <w:rPr>
          <w:sz w:val="22"/>
          <w:szCs w:val="22"/>
        </w:rPr>
        <w:t>za odstąpienie od Umowy w części przez którąkolwiek ze Stron z winy Zamawiającego – w wysokości 20% wartości netto niezrealizowanej części Umowy.</w:t>
      </w:r>
      <w:bookmarkEnd w:id="246"/>
    </w:p>
    <w:p w14:paraId="4C17D259" w14:textId="5E1CB9D3" w:rsidR="00571386" w:rsidRPr="002846DE" w:rsidRDefault="00571386" w:rsidP="00571386">
      <w:pPr>
        <w:numPr>
          <w:ilvl w:val="0"/>
          <w:numId w:val="67"/>
        </w:numPr>
        <w:spacing w:line="259" w:lineRule="auto"/>
        <w:jc w:val="both"/>
        <w:rPr>
          <w:sz w:val="22"/>
          <w:szCs w:val="22"/>
        </w:rPr>
      </w:pPr>
      <w:r w:rsidRPr="002846DE">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A4126E">
        <w:rPr>
          <w:sz w:val="22"/>
          <w:szCs w:val="22"/>
        </w:rPr>
        <w:t xml:space="preserve">przekroczy </w:t>
      </w:r>
      <w:r w:rsidR="00A4126E">
        <w:rPr>
          <w:sz w:val="22"/>
          <w:szCs w:val="22"/>
        </w:rPr>
        <w:t>6</w:t>
      </w:r>
      <w:r w:rsidRPr="00A4126E">
        <w:rPr>
          <w:sz w:val="22"/>
          <w:szCs w:val="22"/>
        </w:rPr>
        <w:t>0%</w:t>
      </w:r>
      <w:r w:rsidRPr="002846DE">
        <w:rPr>
          <w:sz w:val="22"/>
          <w:szCs w:val="22"/>
        </w:rPr>
        <w:t xml:space="preserve"> wartości Umowy netto, o której mowa w § 3 ust.1.</w:t>
      </w:r>
    </w:p>
    <w:p w14:paraId="3C08F958" w14:textId="77777777" w:rsidR="003C37C7" w:rsidRPr="003C37C7" w:rsidRDefault="003C37C7" w:rsidP="00571386">
      <w:pPr>
        <w:numPr>
          <w:ilvl w:val="0"/>
          <w:numId w:val="67"/>
        </w:numPr>
        <w:ind w:left="284" w:hanging="281"/>
        <w:jc w:val="both"/>
        <w:rPr>
          <w:sz w:val="22"/>
          <w:szCs w:val="22"/>
        </w:rPr>
      </w:pPr>
      <w:r w:rsidRPr="003C37C7">
        <w:rPr>
          <w:sz w:val="22"/>
          <w:szCs w:val="22"/>
        </w:rPr>
        <w:t>Termin płatności noty księgowej wystawionej tytułem kar umownych wynosi 30 dni od dnia wystawienia noty.</w:t>
      </w:r>
    </w:p>
    <w:p w14:paraId="3F5279A3" w14:textId="4BCA1D47" w:rsidR="003C37C7" w:rsidRPr="003C37C7" w:rsidRDefault="003C37C7" w:rsidP="00571386">
      <w:pPr>
        <w:numPr>
          <w:ilvl w:val="0"/>
          <w:numId w:val="67"/>
        </w:numPr>
        <w:ind w:left="284" w:hanging="281"/>
        <w:jc w:val="both"/>
        <w:rPr>
          <w:sz w:val="22"/>
          <w:szCs w:val="22"/>
        </w:rPr>
      </w:pPr>
      <w:r w:rsidRPr="003C37C7">
        <w:rPr>
          <w:sz w:val="22"/>
          <w:szCs w:val="22"/>
        </w:rPr>
        <w:t>Zamawiający może potrącić naliczone kary umowne z wynagrodzenia przysługującego Wykonawcy</w:t>
      </w:r>
      <w:r w:rsidR="00FF27A2">
        <w:rPr>
          <w:sz w:val="22"/>
          <w:szCs w:val="22"/>
        </w:rPr>
        <w:t xml:space="preserve">, </w:t>
      </w:r>
      <w:r w:rsidR="00FF27A2" w:rsidRPr="00F8529D">
        <w:rPr>
          <w:sz w:val="22"/>
          <w:szCs w:val="22"/>
        </w:rPr>
        <w:t>na co Wykonawca wyraża zgodę</w:t>
      </w:r>
      <w:r w:rsidR="00FF27A2" w:rsidRPr="00BA7136">
        <w:rPr>
          <w:sz w:val="22"/>
          <w:szCs w:val="22"/>
        </w:rPr>
        <w:t>.</w:t>
      </w:r>
    </w:p>
    <w:p w14:paraId="5A1145CB" w14:textId="34879959" w:rsidR="003C37C7" w:rsidRPr="003C37C7" w:rsidRDefault="00CD5CB5" w:rsidP="00571386">
      <w:pPr>
        <w:numPr>
          <w:ilvl w:val="0"/>
          <w:numId w:val="67"/>
        </w:numPr>
        <w:ind w:left="284" w:hanging="281"/>
        <w:jc w:val="both"/>
        <w:rPr>
          <w:sz w:val="22"/>
          <w:szCs w:val="22"/>
        </w:rPr>
      </w:pPr>
      <w:r w:rsidRPr="00F8529D">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3AF65F2" w14:textId="77777777" w:rsidR="003C37C7" w:rsidRPr="003C37C7" w:rsidRDefault="003C37C7" w:rsidP="003C37C7">
      <w:pPr>
        <w:jc w:val="both"/>
        <w:rPr>
          <w:sz w:val="22"/>
          <w:szCs w:val="22"/>
        </w:rPr>
      </w:pPr>
    </w:p>
    <w:bookmarkEnd w:id="243"/>
    <w:p w14:paraId="5AE6CFA7" w14:textId="77777777" w:rsidR="003C37C7" w:rsidRPr="003C37C7" w:rsidRDefault="003C37C7" w:rsidP="003C37C7">
      <w:pPr>
        <w:jc w:val="both"/>
        <w:rPr>
          <w:iCs/>
          <w:sz w:val="2"/>
          <w:szCs w:val="2"/>
        </w:rPr>
      </w:pPr>
    </w:p>
    <w:p w14:paraId="63B9123B" w14:textId="77777777" w:rsidR="003C37C7" w:rsidRPr="003C37C7" w:rsidRDefault="003C37C7" w:rsidP="003C37C7">
      <w:pPr>
        <w:keepNext/>
        <w:ind w:left="432"/>
        <w:jc w:val="center"/>
        <w:outlineLvl w:val="0"/>
        <w:rPr>
          <w:b/>
          <w:bCs/>
          <w:sz w:val="24"/>
          <w:szCs w:val="24"/>
        </w:rPr>
      </w:pPr>
      <w:bookmarkStart w:id="247" w:name="_Toc64016210"/>
      <w:bookmarkStart w:id="248" w:name="_Toc106799423"/>
      <w:bookmarkStart w:id="249" w:name="_Toc107575552"/>
      <w:bookmarkStart w:id="250" w:name="_Toc107919153"/>
      <w:bookmarkStart w:id="251" w:name="_Toc221188957"/>
      <w:r w:rsidRPr="003C37C7">
        <w:rPr>
          <w:b/>
          <w:bCs/>
          <w:sz w:val="24"/>
          <w:szCs w:val="24"/>
        </w:rPr>
        <w:t>§ 12. Rozwiązanie, odstąpienie lub wypowiedzenie Umowy</w:t>
      </w:r>
      <w:bookmarkEnd w:id="247"/>
      <w:bookmarkEnd w:id="248"/>
      <w:bookmarkEnd w:id="249"/>
      <w:bookmarkEnd w:id="250"/>
      <w:bookmarkEnd w:id="251"/>
    </w:p>
    <w:p w14:paraId="1489EBCA" w14:textId="77777777" w:rsidR="00AC5722" w:rsidRPr="003C37C7" w:rsidRDefault="00AC5722" w:rsidP="00571386">
      <w:pPr>
        <w:numPr>
          <w:ilvl w:val="0"/>
          <w:numId w:val="43"/>
        </w:numPr>
        <w:spacing w:line="259" w:lineRule="auto"/>
        <w:ind w:left="284" w:hanging="284"/>
        <w:jc w:val="both"/>
        <w:rPr>
          <w:sz w:val="22"/>
          <w:szCs w:val="22"/>
        </w:rPr>
      </w:pPr>
      <w:bookmarkStart w:id="252" w:name="_Hlk67826365"/>
      <w:r w:rsidRPr="003C37C7">
        <w:rPr>
          <w:sz w:val="22"/>
          <w:szCs w:val="22"/>
        </w:rPr>
        <w:t>Strony mogą rozwiązać Umowę na mocy porozumienia Stron.</w:t>
      </w:r>
    </w:p>
    <w:p w14:paraId="0A274FD8"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 xml:space="preserve">Zamawiający </w:t>
      </w:r>
      <w:r w:rsidRPr="00F8529D">
        <w:rPr>
          <w:sz w:val="22"/>
          <w:szCs w:val="22"/>
        </w:rPr>
        <w:t xml:space="preserve">wedle swego wyboru, może odstąpić od Umowy (ex </w:t>
      </w:r>
      <w:proofErr w:type="spellStart"/>
      <w:r w:rsidRPr="00F8529D">
        <w:rPr>
          <w:sz w:val="22"/>
          <w:szCs w:val="22"/>
        </w:rPr>
        <w:t>tunc</w:t>
      </w:r>
      <w:proofErr w:type="spellEnd"/>
      <w:r w:rsidRPr="00F8529D">
        <w:rPr>
          <w:sz w:val="22"/>
          <w:szCs w:val="22"/>
        </w:rPr>
        <w:t xml:space="preserve"> – wstecz) </w:t>
      </w:r>
      <w:bookmarkStart w:id="253" w:name="_Hlk144467170"/>
      <w:r w:rsidRPr="00F8529D">
        <w:rPr>
          <w:sz w:val="22"/>
          <w:szCs w:val="22"/>
        </w:rPr>
        <w:t>w całości lub części</w:t>
      </w:r>
      <w:bookmarkEnd w:id="253"/>
      <w:r w:rsidRPr="00F8529D">
        <w:rPr>
          <w:sz w:val="22"/>
          <w:szCs w:val="22"/>
        </w:rPr>
        <w:t xml:space="preserve"> lub wypowiedzieć Umowę (ex nunc – od teraz) w całości lub części, w przypadku:</w:t>
      </w:r>
    </w:p>
    <w:p w14:paraId="212ED26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wygaśnięcia ubezpieczenia Wykonawcy i nieprzedłużenia ochrony ubezpieczeniowej w okresie realizacji Umowy,</w:t>
      </w:r>
    </w:p>
    <w:p w14:paraId="1C4BB24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 xml:space="preserve">nieprzystąpienia w terminie do realizacji Umowy bez uzasadnionej przyczyny </w:t>
      </w:r>
      <w:r w:rsidRPr="00F8529D">
        <w:rPr>
          <w:sz w:val="22"/>
          <w:szCs w:val="22"/>
        </w:rPr>
        <w:t>na terenie Zamawiającego</w:t>
      </w:r>
      <w:r w:rsidRPr="003C37C7">
        <w:rPr>
          <w:sz w:val="22"/>
          <w:szCs w:val="22"/>
        </w:rPr>
        <w:t xml:space="preserve"> lub zaprzestania realizacji Umowy bez zgody Zamawiającego, jeżeli okres niewykonywania usług trwa dłużej niż 3 dni robocze, </w:t>
      </w:r>
    </w:p>
    <w:p w14:paraId="031288D4"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 xml:space="preserve">wykonywania Umowy w sposób zagrażający zdrowiu lub życiu pracowników Wykonawcy, Zamawiającego lub innych podmiotów </w:t>
      </w:r>
      <w:r>
        <w:rPr>
          <w:sz w:val="22"/>
          <w:szCs w:val="22"/>
        </w:rPr>
        <w:t xml:space="preserve">lub osób </w:t>
      </w:r>
      <w:r w:rsidRPr="003C37C7">
        <w:rPr>
          <w:sz w:val="22"/>
          <w:szCs w:val="22"/>
        </w:rPr>
        <w:t>wykonujących prace na terenie zakładu Zamawiającego,</w:t>
      </w:r>
    </w:p>
    <w:p w14:paraId="7917E4A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innego niż określone powyżej nienależytego wykonywania Umowy, w szczególności:</w:t>
      </w:r>
    </w:p>
    <w:p w14:paraId="24AD0C35" w14:textId="77777777" w:rsidR="00AC5722" w:rsidRPr="003C37C7" w:rsidRDefault="00AC5722" w:rsidP="00571386">
      <w:pPr>
        <w:numPr>
          <w:ilvl w:val="2"/>
          <w:numId w:val="43"/>
        </w:numPr>
        <w:spacing w:line="259" w:lineRule="auto"/>
        <w:ind w:left="851" w:hanging="284"/>
        <w:jc w:val="both"/>
        <w:rPr>
          <w:sz w:val="22"/>
          <w:szCs w:val="22"/>
        </w:rPr>
      </w:pPr>
      <w:r w:rsidRPr="003C37C7">
        <w:rPr>
          <w:sz w:val="22"/>
          <w:szCs w:val="22"/>
        </w:rPr>
        <w:t>świadczenia usług w sposób skutkujący szkodą w mieniu Zamawiającego,</w:t>
      </w:r>
    </w:p>
    <w:p w14:paraId="1DBA16C3" w14:textId="77777777" w:rsidR="00AC5722" w:rsidRPr="003C37C7" w:rsidRDefault="00AC5722" w:rsidP="00571386">
      <w:pPr>
        <w:numPr>
          <w:ilvl w:val="2"/>
          <w:numId w:val="43"/>
        </w:numPr>
        <w:spacing w:line="259" w:lineRule="auto"/>
        <w:ind w:left="851" w:hanging="284"/>
        <w:jc w:val="both"/>
        <w:rPr>
          <w:sz w:val="22"/>
          <w:szCs w:val="22"/>
        </w:rPr>
      </w:pPr>
      <w:r w:rsidRPr="003C37C7">
        <w:rPr>
          <w:sz w:val="22"/>
          <w:szCs w:val="22"/>
        </w:rPr>
        <w:t xml:space="preserve">stwierdzenia dwukrotnie tego samego naruszenia </w:t>
      </w:r>
      <w:r>
        <w:rPr>
          <w:sz w:val="22"/>
          <w:szCs w:val="22"/>
        </w:rPr>
        <w:t xml:space="preserve">Umowy </w:t>
      </w:r>
      <w:r w:rsidRPr="003C37C7">
        <w:rPr>
          <w:sz w:val="22"/>
          <w:szCs w:val="22"/>
        </w:rPr>
        <w:t>skutkującego naliczeniem kary umownej w okresie następujących po sobie 3 miesięcy,</w:t>
      </w:r>
    </w:p>
    <w:p w14:paraId="0707F196" w14:textId="77777777" w:rsidR="00AC5722" w:rsidRPr="003C37C7" w:rsidRDefault="00AC5722" w:rsidP="00571386">
      <w:pPr>
        <w:numPr>
          <w:ilvl w:val="2"/>
          <w:numId w:val="43"/>
        </w:numPr>
        <w:ind w:left="851" w:hanging="284"/>
        <w:jc w:val="both"/>
        <w:rPr>
          <w:sz w:val="22"/>
          <w:szCs w:val="22"/>
        </w:rPr>
      </w:pPr>
      <w:r w:rsidRPr="003C37C7">
        <w:rPr>
          <w:sz w:val="22"/>
          <w:szCs w:val="22"/>
        </w:rPr>
        <w:lastRenderedPageBreak/>
        <w:t>wykonywania Umowy w sposób niezgodny z przepisami prawa powszechnie obowiązującego lub regulacjami wewnętrznymi Zamawiającego, do których przestrzegania został zobowiązany Wykonawca,</w:t>
      </w:r>
    </w:p>
    <w:p w14:paraId="56CBCA8D" w14:textId="77777777" w:rsidR="00AC5722" w:rsidRPr="003C37C7" w:rsidRDefault="00AC5722" w:rsidP="00571386">
      <w:pPr>
        <w:numPr>
          <w:ilvl w:val="1"/>
          <w:numId w:val="43"/>
        </w:numPr>
        <w:ind w:left="567" w:hanging="204"/>
        <w:jc w:val="both"/>
        <w:rPr>
          <w:sz w:val="22"/>
          <w:szCs w:val="22"/>
        </w:rPr>
      </w:pPr>
      <w:r w:rsidRPr="003C37C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Default="00AC5722" w:rsidP="00571386">
      <w:pPr>
        <w:numPr>
          <w:ilvl w:val="1"/>
          <w:numId w:val="43"/>
        </w:numPr>
        <w:ind w:left="567" w:hanging="204"/>
        <w:jc w:val="both"/>
        <w:rPr>
          <w:sz w:val="22"/>
          <w:szCs w:val="22"/>
        </w:rPr>
      </w:pPr>
      <w:r w:rsidRPr="00F8529D">
        <w:rPr>
          <w:sz w:val="22"/>
          <w:szCs w:val="22"/>
        </w:rPr>
        <w:t>nieprzystąpienia w danym dniu do realizacji zamówienia, przy czym odstąpienie/wypowiedzenie dotyczyć będzie tylko tej części Umowy,</w:t>
      </w:r>
    </w:p>
    <w:p w14:paraId="55117AD9" w14:textId="77777777" w:rsidR="00AC5722" w:rsidRPr="003C37C7" w:rsidRDefault="00AC5722" w:rsidP="00571386">
      <w:pPr>
        <w:numPr>
          <w:ilvl w:val="1"/>
          <w:numId w:val="43"/>
        </w:numPr>
        <w:ind w:left="567" w:hanging="204"/>
        <w:jc w:val="both"/>
        <w:rPr>
          <w:sz w:val="22"/>
          <w:szCs w:val="22"/>
        </w:rPr>
      </w:pPr>
      <w:r w:rsidRPr="003C37C7">
        <w:rPr>
          <w:sz w:val="22"/>
          <w:szCs w:val="22"/>
        </w:rPr>
        <w:t>otwarcia postępowania likwidacyjnego Wykonawcy.</w:t>
      </w:r>
    </w:p>
    <w:p w14:paraId="1AA2CC9F" w14:textId="77777777" w:rsidR="00AC5722" w:rsidRPr="003C37C7" w:rsidRDefault="00AC5722" w:rsidP="00571386">
      <w:pPr>
        <w:numPr>
          <w:ilvl w:val="0"/>
          <w:numId w:val="43"/>
        </w:numPr>
        <w:ind w:left="284" w:hanging="284"/>
        <w:jc w:val="both"/>
        <w:rPr>
          <w:sz w:val="22"/>
          <w:szCs w:val="22"/>
        </w:rPr>
      </w:pPr>
      <w:r w:rsidRPr="003C37C7">
        <w:rPr>
          <w:sz w:val="22"/>
          <w:szCs w:val="22"/>
        </w:rPr>
        <w:t xml:space="preserve">W przypadkach o których mowa w ust. 2 pkt 1) – </w:t>
      </w:r>
      <w:r>
        <w:rPr>
          <w:sz w:val="22"/>
          <w:szCs w:val="22"/>
        </w:rPr>
        <w:t>7</w:t>
      </w:r>
      <w:r w:rsidRPr="003C37C7">
        <w:rPr>
          <w:sz w:val="22"/>
          <w:szCs w:val="22"/>
        </w:rPr>
        <w:t xml:space="preserve">), Zamawiający przed odstąpieniem </w:t>
      </w:r>
      <w:r>
        <w:rPr>
          <w:sz w:val="22"/>
          <w:szCs w:val="22"/>
        </w:rPr>
        <w:t xml:space="preserve">lub wypowiedzeniem </w:t>
      </w:r>
      <w:r w:rsidRPr="003C37C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Pr>
          <w:sz w:val="22"/>
          <w:szCs w:val="22"/>
        </w:rPr>
        <w:t xml:space="preserve"> lub wypowiedzeniu</w:t>
      </w:r>
      <w:r w:rsidRPr="003C37C7">
        <w:rPr>
          <w:sz w:val="22"/>
          <w:szCs w:val="22"/>
        </w:rPr>
        <w:t>.</w:t>
      </w:r>
    </w:p>
    <w:p w14:paraId="7290B7EA" w14:textId="77777777" w:rsidR="00AC5722" w:rsidRDefault="00AC5722" w:rsidP="00571386">
      <w:pPr>
        <w:numPr>
          <w:ilvl w:val="0"/>
          <w:numId w:val="43"/>
        </w:numPr>
        <w:ind w:left="284" w:hanging="284"/>
        <w:jc w:val="both"/>
        <w:rPr>
          <w:sz w:val="22"/>
          <w:szCs w:val="22"/>
        </w:rPr>
      </w:pPr>
      <w:r w:rsidRPr="00F8529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F8529D" w:rsidRDefault="00AC5722" w:rsidP="00571386">
      <w:pPr>
        <w:numPr>
          <w:ilvl w:val="0"/>
          <w:numId w:val="43"/>
        </w:numPr>
        <w:spacing w:line="259" w:lineRule="auto"/>
        <w:ind w:left="284" w:hanging="284"/>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A4126E" w:rsidRDefault="00AC5722" w:rsidP="00571386">
      <w:pPr>
        <w:numPr>
          <w:ilvl w:val="0"/>
          <w:numId w:val="43"/>
        </w:numPr>
        <w:ind w:left="284" w:hanging="284"/>
        <w:jc w:val="both"/>
        <w:rPr>
          <w:sz w:val="22"/>
          <w:szCs w:val="22"/>
        </w:rPr>
      </w:pPr>
      <w:r w:rsidRPr="00F8529D">
        <w:rPr>
          <w:sz w:val="22"/>
          <w:szCs w:val="22"/>
        </w:rPr>
        <w:t xml:space="preserve">Odstąpienie od Umowy lub wypowiedzenie Umowy nie wyłącza możliwości żądania przez Zamawiającego kar umownych naliczonych do dnia odstąpienia lub wypowiedzenia Umowy oraz </w:t>
      </w:r>
      <w:r w:rsidRPr="00A4126E">
        <w:rPr>
          <w:sz w:val="22"/>
          <w:szCs w:val="22"/>
        </w:rPr>
        <w:t>kary umownej zastrzeżonej na wypadek odstąpienia/wypowiedzenia Umowy</w:t>
      </w:r>
    </w:p>
    <w:p w14:paraId="081B4B80" w14:textId="2C5A39C0" w:rsidR="00AC5722" w:rsidRPr="00A4126E" w:rsidRDefault="00AC5722" w:rsidP="00571386">
      <w:pPr>
        <w:numPr>
          <w:ilvl w:val="0"/>
          <w:numId w:val="43"/>
        </w:numPr>
        <w:spacing w:line="259" w:lineRule="auto"/>
        <w:ind w:left="357" w:hanging="357"/>
        <w:jc w:val="both"/>
        <w:rPr>
          <w:sz w:val="22"/>
          <w:szCs w:val="22"/>
        </w:rPr>
      </w:pPr>
      <w:r w:rsidRPr="00A4126E">
        <w:rPr>
          <w:sz w:val="22"/>
          <w:szCs w:val="22"/>
        </w:rPr>
        <w:t xml:space="preserve">W przypadku odstąpienia od Umowy, rozliczenie części Umowy prawidłowo wykonanej do dnia odstąpienia zostanie rozliczone przy zastosowaniu stawek i cen jednostkowych nie wyższych aniżeli te </w:t>
      </w:r>
      <w:r w:rsidR="0085651D" w:rsidRPr="00A4126E">
        <w:rPr>
          <w:sz w:val="22"/>
          <w:szCs w:val="22"/>
        </w:rPr>
        <w:t>które zgodnie z Umową miały lub miałyby zastosowanie do okresu, którego dotyczy rozliczenie.</w:t>
      </w:r>
    </w:p>
    <w:p w14:paraId="1A2C2446"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 xml:space="preserve">Zamawiającemu przysługuje </w:t>
      </w:r>
      <w:r>
        <w:rPr>
          <w:sz w:val="22"/>
          <w:szCs w:val="22"/>
        </w:rPr>
        <w:t xml:space="preserve">także </w:t>
      </w:r>
      <w:r w:rsidRPr="003C37C7">
        <w:rPr>
          <w:sz w:val="22"/>
          <w:szCs w:val="22"/>
        </w:rPr>
        <w:t xml:space="preserve">prawo wypowiedzenia Umowy </w:t>
      </w:r>
      <w:r w:rsidRPr="00F8529D">
        <w:rPr>
          <w:sz w:val="22"/>
          <w:szCs w:val="22"/>
        </w:rPr>
        <w:t>(ex nunc - od teraz)</w:t>
      </w:r>
      <w:r w:rsidRPr="003C37C7">
        <w:rPr>
          <w:sz w:val="22"/>
          <w:szCs w:val="22"/>
        </w:rPr>
        <w:t>w całości lub jej części ex nunc (od teraz) z zachowaniem okresu wypowiedzenia wynoszącego 30 dni, w przypadku:</w:t>
      </w:r>
    </w:p>
    <w:p w14:paraId="2A7862CE"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zmian w strukturze organizacyjnej Zamawiającego, skutkującej tym że świadczenie objęte Umową nie może być zrealizowane,</w:t>
      </w:r>
    </w:p>
    <w:p w14:paraId="49F8F968"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zmian na rynku, na którym działa Zamawiający skutkujących brakiem potrzeby dalszego wykonywania usług objętych Umową.</w:t>
      </w:r>
    </w:p>
    <w:p w14:paraId="6F84D508"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Oświadczenie o odstąpieniu lub wypowiedzeniu Umowy wymaga formy pisemnej pod rygorem nieważności.</w:t>
      </w:r>
    </w:p>
    <w:p w14:paraId="55ED9455" w14:textId="77777777" w:rsidR="00AC5722" w:rsidRPr="003C37C7" w:rsidRDefault="00AC5722" w:rsidP="00571386">
      <w:pPr>
        <w:numPr>
          <w:ilvl w:val="0"/>
          <w:numId w:val="43"/>
        </w:numPr>
        <w:spacing w:line="259" w:lineRule="auto"/>
        <w:ind w:left="357" w:hanging="357"/>
        <w:jc w:val="both"/>
        <w:rPr>
          <w:sz w:val="22"/>
          <w:szCs w:val="22"/>
        </w:rPr>
      </w:pPr>
      <w:r w:rsidRPr="003C37C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660679C" w:rsidR="003C37C7" w:rsidRPr="00DB0844" w:rsidRDefault="00AC5722" w:rsidP="00571386">
      <w:pPr>
        <w:numPr>
          <w:ilvl w:val="0"/>
          <w:numId w:val="43"/>
        </w:numPr>
        <w:spacing w:line="259" w:lineRule="auto"/>
        <w:ind w:left="357" w:hanging="357"/>
        <w:jc w:val="both"/>
        <w:rPr>
          <w:sz w:val="22"/>
          <w:szCs w:val="22"/>
        </w:rPr>
      </w:pPr>
      <w:r w:rsidRPr="003C37C7">
        <w:rPr>
          <w:sz w:val="22"/>
          <w:szCs w:val="22"/>
        </w:rPr>
        <w:t>Postanowienia ust. 2 i 5 nie wyłączają możliwości odstąpienia od Umowy na podstawie przepisów kodeksu cywilnego.</w:t>
      </w:r>
    </w:p>
    <w:p w14:paraId="5F0EA718" w14:textId="77777777" w:rsidR="003C37C7" w:rsidRPr="00C652E2" w:rsidRDefault="003C37C7" w:rsidP="003C37C7">
      <w:pPr>
        <w:keepNext/>
        <w:spacing w:before="120"/>
        <w:ind w:left="432"/>
        <w:jc w:val="center"/>
        <w:outlineLvl w:val="0"/>
        <w:rPr>
          <w:b/>
          <w:bCs/>
          <w:sz w:val="24"/>
          <w:szCs w:val="24"/>
        </w:rPr>
      </w:pPr>
      <w:bookmarkStart w:id="254" w:name="_Toc64016211"/>
      <w:bookmarkStart w:id="255" w:name="_Toc106799424"/>
      <w:bookmarkStart w:id="256" w:name="_Toc107575553"/>
      <w:bookmarkStart w:id="257" w:name="_Toc107919154"/>
      <w:bookmarkStart w:id="258" w:name="_Toc221188958"/>
      <w:bookmarkStart w:id="259" w:name="_Hlk67826402"/>
      <w:bookmarkEnd w:id="252"/>
      <w:r w:rsidRPr="00C652E2">
        <w:rPr>
          <w:b/>
          <w:bCs/>
          <w:sz w:val="24"/>
          <w:szCs w:val="24"/>
        </w:rPr>
        <w:t>§ 13. Zmiany Umowy</w:t>
      </w:r>
      <w:bookmarkEnd w:id="254"/>
      <w:bookmarkEnd w:id="255"/>
      <w:bookmarkEnd w:id="256"/>
      <w:bookmarkEnd w:id="257"/>
      <w:bookmarkEnd w:id="258"/>
    </w:p>
    <w:p w14:paraId="502D3FA6" w14:textId="030A3033" w:rsidR="003C37C7" w:rsidRPr="003C37C7" w:rsidRDefault="003C37C7" w:rsidP="00571386">
      <w:pPr>
        <w:numPr>
          <w:ilvl w:val="0"/>
          <w:numId w:val="57"/>
        </w:numPr>
        <w:spacing w:line="259" w:lineRule="auto"/>
        <w:ind w:left="284" w:hanging="284"/>
        <w:jc w:val="both"/>
        <w:rPr>
          <w:sz w:val="22"/>
          <w:szCs w:val="22"/>
        </w:rPr>
      </w:pPr>
      <w:r w:rsidRPr="00C652E2">
        <w:rPr>
          <w:sz w:val="22"/>
          <w:szCs w:val="22"/>
        </w:rPr>
        <w:t>Zmiana Umowy wymaga zawarcia aneksu do Umowy w formie pisemnej pod</w:t>
      </w:r>
      <w:r w:rsidRPr="003C37C7">
        <w:rPr>
          <w:sz w:val="22"/>
          <w:szCs w:val="22"/>
        </w:rPr>
        <w:t xml:space="preserve"> rygorem nieważności, z zastrzeżeniem ust. 3.</w:t>
      </w:r>
    </w:p>
    <w:p w14:paraId="72EFADC6" w14:textId="24EAB8CA" w:rsidR="003C37C7" w:rsidRPr="003C37C7" w:rsidRDefault="003C37C7" w:rsidP="00571386">
      <w:pPr>
        <w:numPr>
          <w:ilvl w:val="0"/>
          <w:numId w:val="57"/>
        </w:numPr>
        <w:spacing w:line="259" w:lineRule="auto"/>
        <w:ind w:left="284" w:hanging="284"/>
        <w:jc w:val="both"/>
        <w:rPr>
          <w:sz w:val="22"/>
          <w:szCs w:val="22"/>
        </w:rPr>
      </w:pPr>
      <w:r w:rsidRPr="003C37C7">
        <w:rPr>
          <w:sz w:val="22"/>
          <w:szCs w:val="22"/>
        </w:rPr>
        <w:lastRenderedPageBreak/>
        <w:t>Zamawiający przewiduje możliwość dokonania następujących zmian postanowień zawartej Umowy w stosunku do treści oferty Wykonawcy</w:t>
      </w:r>
      <w:r w:rsidR="00686ED5">
        <w:rPr>
          <w:sz w:val="22"/>
          <w:szCs w:val="22"/>
        </w:rPr>
        <w:t xml:space="preserve"> </w:t>
      </w:r>
      <w:r w:rsidR="00686ED5" w:rsidRPr="00F8529D">
        <w:rPr>
          <w:sz w:val="22"/>
          <w:szCs w:val="22"/>
        </w:rPr>
        <w:t>(przy czym Zamawiający nie ma obowiązku dokonania zmian Umowy):</w:t>
      </w:r>
    </w:p>
    <w:p w14:paraId="6FEA8966" w14:textId="77777777" w:rsidR="003C37C7" w:rsidRPr="00571386" w:rsidRDefault="003C37C7" w:rsidP="00571386">
      <w:pPr>
        <w:numPr>
          <w:ilvl w:val="1"/>
          <w:numId w:val="57"/>
        </w:numPr>
        <w:spacing w:line="259" w:lineRule="auto"/>
        <w:ind w:left="567" w:hanging="283"/>
        <w:jc w:val="both"/>
        <w:rPr>
          <w:sz w:val="22"/>
          <w:szCs w:val="22"/>
        </w:rPr>
      </w:pPr>
      <w:r w:rsidRPr="00571386">
        <w:rPr>
          <w:sz w:val="22"/>
          <w:szCs w:val="22"/>
        </w:rPr>
        <w:t>Zmiany terminu realizacji Umowy:</w:t>
      </w:r>
    </w:p>
    <w:p w14:paraId="23DCAB9D" w14:textId="77777777" w:rsidR="00571386" w:rsidRPr="00571386" w:rsidRDefault="00571386" w:rsidP="00571386">
      <w:pPr>
        <w:numPr>
          <w:ilvl w:val="2"/>
          <w:numId w:val="57"/>
        </w:numPr>
        <w:spacing w:line="259" w:lineRule="auto"/>
        <w:jc w:val="both"/>
        <w:rPr>
          <w:sz w:val="22"/>
          <w:szCs w:val="22"/>
        </w:rPr>
      </w:pPr>
      <w:r w:rsidRPr="00571386">
        <w:rPr>
          <w:sz w:val="22"/>
          <w:szCs w:val="22"/>
        </w:rPr>
        <w:t>w przypadku gdy nie została wykorzystana wartość Umowy określona w §3 ust. 1:</w:t>
      </w:r>
    </w:p>
    <w:p w14:paraId="63B07349" w14:textId="77777777" w:rsidR="00571386" w:rsidRPr="00571386" w:rsidRDefault="00571386" w:rsidP="00571386">
      <w:pPr>
        <w:spacing w:line="259" w:lineRule="auto"/>
        <w:ind w:left="1080"/>
        <w:jc w:val="both"/>
        <w:rPr>
          <w:sz w:val="22"/>
          <w:szCs w:val="22"/>
        </w:rPr>
      </w:pPr>
      <w:r w:rsidRPr="00571386">
        <w:rPr>
          <w:sz w:val="22"/>
          <w:szCs w:val="22"/>
        </w:rPr>
        <w:t xml:space="preserve">- automatyczne wydłużenie o okres nie dłuższy niż </w:t>
      </w:r>
      <w:r w:rsidRPr="00571386">
        <w:rPr>
          <w:b/>
          <w:bCs/>
          <w:sz w:val="22"/>
          <w:szCs w:val="22"/>
        </w:rPr>
        <w:t>6 miesięcy</w:t>
      </w:r>
      <w:r w:rsidRPr="00571386">
        <w:rPr>
          <w:sz w:val="22"/>
          <w:szCs w:val="22"/>
        </w:rPr>
        <w:t>, przy czym wydłużenie dotyczy wyłącznie okresu świadczenia usług, za które wynagrodzenie nie przekroczy tej wartości;</w:t>
      </w:r>
    </w:p>
    <w:p w14:paraId="53BBD61E" w14:textId="3A0BAFE3" w:rsidR="00571386" w:rsidRDefault="00571386" w:rsidP="00571386">
      <w:pPr>
        <w:spacing w:line="259" w:lineRule="auto"/>
        <w:ind w:left="1080"/>
        <w:jc w:val="both"/>
        <w:rPr>
          <w:sz w:val="22"/>
          <w:szCs w:val="22"/>
        </w:rPr>
      </w:pPr>
      <w:r w:rsidRPr="00571386">
        <w:rPr>
          <w:sz w:val="22"/>
          <w:szCs w:val="22"/>
        </w:rPr>
        <w:t xml:space="preserve">- dłuższy niż </w:t>
      </w:r>
      <w:r w:rsidRPr="00571386">
        <w:rPr>
          <w:b/>
          <w:bCs/>
          <w:sz w:val="22"/>
          <w:szCs w:val="22"/>
        </w:rPr>
        <w:t>6 miesięcy</w:t>
      </w:r>
      <w:r w:rsidRPr="00571386">
        <w:rPr>
          <w:sz w:val="22"/>
          <w:szCs w:val="22"/>
        </w:rPr>
        <w:t xml:space="preserve"> w stosunku do pierwotnego terminu zakończenia realizacji Umowy (wyłącznie na podstawie pisemnego aneksu do Umowy)</w:t>
      </w:r>
    </w:p>
    <w:p w14:paraId="654CC269"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zmiany spowodowane innymi przyczynami zewnętrznymi niezależnymi od Zamawiającego oraz Wykonawcy skutkującymi niemożliwością realizacji Umowy.</w:t>
      </w:r>
    </w:p>
    <w:p w14:paraId="746B6359" w14:textId="77777777" w:rsidR="003C37C7" w:rsidRPr="003C37C7" w:rsidRDefault="003C37C7" w:rsidP="003C37C7">
      <w:pPr>
        <w:spacing w:line="259" w:lineRule="auto"/>
        <w:ind w:left="720"/>
        <w:jc w:val="both"/>
        <w:rPr>
          <w:sz w:val="22"/>
          <w:szCs w:val="22"/>
        </w:rPr>
      </w:pPr>
    </w:p>
    <w:p w14:paraId="56CF48BD"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3C37C7" w:rsidRDefault="003C37C7" w:rsidP="003C37C7">
      <w:pPr>
        <w:spacing w:line="259" w:lineRule="auto"/>
        <w:ind w:left="720"/>
        <w:jc w:val="both"/>
        <w:rPr>
          <w:sz w:val="22"/>
          <w:szCs w:val="22"/>
        </w:rPr>
      </w:pPr>
    </w:p>
    <w:p w14:paraId="7F75F94E"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3C37C7" w:rsidRDefault="003C37C7" w:rsidP="00571386">
      <w:pPr>
        <w:numPr>
          <w:ilvl w:val="1"/>
          <w:numId w:val="57"/>
        </w:numPr>
        <w:spacing w:line="259" w:lineRule="auto"/>
        <w:ind w:left="567" w:hanging="283"/>
        <w:jc w:val="both"/>
        <w:rPr>
          <w:sz w:val="22"/>
          <w:szCs w:val="22"/>
        </w:rPr>
      </w:pPr>
      <w:r w:rsidRPr="003C37C7">
        <w:rPr>
          <w:sz w:val="22"/>
          <w:szCs w:val="22"/>
        </w:rPr>
        <w:t>Zmiany sposobu spełnienia świadczenia:</w:t>
      </w:r>
    </w:p>
    <w:p w14:paraId="107B3336"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dostosowanie do wymagań wynikających ze zmian przepisów prawa powszechnie obowiązującego,</w:t>
      </w:r>
    </w:p>
    <w:p w14:paraId="61685623"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pojawienie się na rynku nowej technologii, sprzętu lub metody realizacji usług, co wpływa na wystąpienie oszczędności lub usprawnienia realizacji Umowy,</w:t>
      </w:r>
    </w:p>
    <w:p w14:paraId="7ABD6D67"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Default="003C37C7" w:rsidP="00571386">
      <w:pPr>
        <w:numPr>
          <w:ilvl w:val="2"/>
          <w:numId w:val="57"/>
        </w:numPr>
        <w:spacing w:line="259" w:lineRule="auto"/>
        <w:ind w:left="851" w:hanging="284"/>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Pr>
          <w:sz w:val="22"/>
          <w:szCs w:val="22"/>
        </w:rPr>
        <w:t>,</w:t>
      </w:r>
    </w:p>
    <w:p w14:paraId="595DA936" w14:textId="77777777" w:rsidR="007B6F7F" w:rsidRDefault="0032143A" w:rsidP="00571386">
      <w:pPr>
        <w:numPr>
          <w:ilvl w:val="2"/>
          <w:numId w:val="57"/>
        </w:numPr>
        <w:spacing w:line="259" w:lineRule="auto"/>
        <w:ind w:left="851" w:hanging="284"/>
        <w:jc w:val="both"/>
        <w:rPr>
          <w:sz w:val="22"/>
          <w:szCs w:val="22"/>
        </w:rPr>
      </w:pPr>
      <w:r w:rsidRPr="0032143A">
        <w:rPr>
          <w:sz w:val="22"/>
          <w:szCs w:val="22"/>
        </w:rPr>
        <w:t xml:space="preserve">zmiany będące następstwem okoliczności leżących po stronie Zamawiającego, w szczególności: </w:t>
      </w:r>
    </w:p>
    <w:p w14:paraId="45A2AEA2" w14:textId="793168CF" w:rsidR="0032143A" w:rsidRPr="00A4126E" w:rsidRDefault="007B6F7F" w:rsidP="007B6F7F">
      <w:pPr>
        <w:spacing w:line="259" w:lineRule="auto"/>
        <w:ind w:left="851"/>
        <w:jc w:val="both"/>
        <w:rPr>
          <w:sz w:val="22"/>
          <w:szCs w:val="22"/>
        </w:rPr>
      </w:pPr>
      <w:r>
        <w:rPr>
          <w:sz w:val="22"/>
          <w:szCs w:val="22"/>
        </w:rPr>
        <w:t>-</w:t>
      </w:r>
      <w:r w:rsidR="0032143A" w:rsidRPr="0032143A">
        <w:rPr>
          <w:sz w:val="22"/>
          <w:szCs w:val="22"/>
        </w:rPr>
        <w:t xml:space="preserve">wstrzymanie realizacji Umowy przez Zamawiającego ze względów technologicznych, </w:t>
      </w:r>
      <w:r w:rsidR="0032143A" w:rsidRPr="00A4126E">
        <w:rPr>
          <w:sz w:val="22"/>
          <w:szCs w:val="22"/>
        </w:rPr>
        <w:t>organizacyjnych i ekonomicznych</w:t>
      </w:r>
    </w:p>
    <w:p w14:paraId="3E142706" w14:textId="5704D7C9" w:rsidR="007B6F7F" w:rsidRPr="003C37C7" w:rsidRDefault="007B6F7F" w:rsidP="007B6F7F">
      <w:pPr>
        <w:spacing w:line="259" w:lineRule="auto"/>
        <w:ind w:left="851"/>
        <w:jc w:val="both"/>
        <w:rPr>
          <w:sz w:val="22"/>
          <w:szCs w:val="22"/>
        </w:rPr>
      </w:pPr>
      <w:r w:rsidRPr="00A4126E">
        <w:rPr>
          <w:sz w:val="22"/>
          <w:szCs w:val="22"/>
        </w:rPr>
        <w:t>-</w:t>
      </w:r>
      <w:r w:rsidRPr="00A4126E">
        <w:t xml:space="preserve"> </w:t>
      </w:r>
      <w:r w:rsidRPr="00A4126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393A8118" w14:textId="77777777" w:rsidR="003C37C7" w:rsidRPr="003C37C7" w:rsidRDefault="003C37C7" w:rsidP="009B301A">
      <w:pPr>
        <w:spacing w:line="259" w:lineRule="auto"/>
        <w:ind w:left="567"/>
        <w:jc w:val="both"/>
        <w:rPr>
          <w:sz w:val="22"/>
          <w:szCs w:val="22"/>
        </w:rPr>
      </w:pPr>
      <w:r w:rsidRPr="003C37C7">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14774A17" w14:textId="7EDD5E4D" w:rsidR="003C37C7" w:rsidRPr="003C37C7" w:rsidRDefault="003C37C7" w:rsidP="00571386">
      <w:pPr>
        <w:numPr>
          <w:ilvl w:val="1"/>
          <w:numId w:val="57"/>
        </w:numPr>
        <w:spacing w:line="259" w:lineRule="auto"/>
        <w:ind w:left="567" w:hanging="283"/>
        <w:jc w:val="both"/>
        <w:rPr>
          <w:sz w:val="22"/>
          <w:szCs w:val="22"/>
        </w:rPr>
      </w:pPr>
      <w:r w:rsidRPr="003C37C7">
        <w:rPr>
          <w:sz w:val="22"/>
          <w:szCs w:val="22"/>
        </w:rPr>
        <w:t xml:space="preserve">Zmiany zakresu rzeczowego </w:t>
      </w:r>
      <w:r w:rsidR="00EC6C02">
        <w:rPr>
          <w:sz w:val="22"/>
          <w:szCs w:val="22"/>
        </w:rPr>
        <w:t xml:space="preserve">i finansowego </w:t>
      </w:r>
      <w:r w:rsidRPr="003C37C7">
        <w:rPr>
          <w:sz w:val="22"/>
          <w:szCs w:val="22"/>
        </w:rPr>
        <w:t>Umowy:</w:t>
      </w:r>
    </w:p>
    <w:p w14:paraId="3F621C10" w14:textId="274924C3" w:rsidR="003C37C7" w:rsidRPr="004165D6" w:rsidRDefault="00445F44" w:rsidP="007B6F7F">
      <w:pPr>
        <w:pStyle w:val="Akapitzlist"/>
        <w:numPr>
          <w:ilvl w:val="2"/>
          <w:numId w:val="57"/>
        </w:numPr>
        <w:spacing w:line="259" w:lineRule="auto"/>
        <w:jc w:val="both"/>
        <w:rPr>
          <w:sz w:val="22"/>
          <w:szCs w:val="22"/>
        </w:rPr>
      </w:pPr>
      <w:bookmarkStart w:id="260" w:name="_Hlk148344507"/>
      <w:r w:rsidRPr="007B6F7F">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1" w:name="_Hlk147848467"/>
      <w:r w:rsidRPr="007B6F7F">
        <w:rPr>
          <w:sz w:val="22"/>
          <w:szCs w:val="22"/>
        </w:rPr>
        <w:t xml:space="preserve">, </w:t>
      </w:r>
      <w:bookmarkEnd w:id="260"/>
      <w:bookmarkEnd w:id="261"/>
      <w:r w:rsidRPr="007B6F7F">
        <w:rPr>
          <w:sz w:val="22"/>
          <w:szCs w:val="22"/>
        </w:rPr>
        <w:t xml:space="preserve">których nie można było </w:t>
      </w:r>
      <w:r w:rsidRPr="007B6F7F">
        <w:rPr>
          <w:sz w:val="22"/>
          <w:szCs w:val="22"/>
        </w:rPr>
        <w:lastRenderedPageBreak/>
        <w:t xml:space="preserve">wcześniej przewidzieć. Jeżeli zmiany opisane powyżej powodują konieczność zmian warunków finansowych (cen jednostkowych/ wynagrodzenia Wykonawcy), Zamawiający </w:t>
      </w:r>
      <w:r w:rsidRPr="004165D6">
        <w:rPr>
          <w:sz w:val="22"/>
          <w:szCs w:val="22"/>
        </w:rPr>
        <w:t>dokona tych zmian w sposób odpowiedni do dokonanej zmiany zakresu rzeczowego, z zastrzeżeniem §3 ust. 11 Umowy.</w:t>
      </w:r>
    </w:p>
    <w:p w14:paraId="4FCDEAF0" w14:textId="176AD66F" w:rsidR="007B6F7F" w:rsidRPr="004165D6" w:rsidRDefault="007B6F7F" w:rsidP="007B6F7F">
      <w:pPr>
        <w:pStyle w:val="Akapitzlist"/>
        <w:numPr>
          <w:ilvl w:val="2"/>
          <w:numId w:val="57"/>
        </w:numPr>
        <w:spacing w:line="259" w:lineRule="auto"/>
        <w:jc w:val="both"/>
        <w:rPr>
          <w:sz w:val="22"/>
          <w:szCs w:val="22"/>
        </w:rPr>
      </w:pPr>
      <w:r w:rsidRPr="004165D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62" w:name="_Hlk220054656"/>
      <w:r w:rsidRPr="004165D6">
        <w:rPr>
          <w:sz w:val="22"/>
          <w:szCs w:val="22"/>
        </w:rPr>
        <w:t>§ 3 ust. 1</w:t>
      </w:r>
      <w:r w:rsidR="004165D6" w:rsidRPr="004165D6">
        <w:rPr>
          <w:sz w:val="22"/>
          <w:szCs w:val="22"/>
        </w:rPr>
        <w:t>1</w:t>
      </w:r>
      <w:r w:rsidRPr="004165D6">
        <w:rPr>
          <w:sz w:val="22"/>
          <w:szCs w:val="22"/>
        </w:rPr>
        <w:t xml:space="preserve"> Umowy</w:t>
      </w:r>
      <w:bookmarkEnd w:id="262"/>
      <w:r w:rsidRPr="004165D6">
        <w:rPr>
          <w:sz w:val="22"/>
          <w:szCs w:val="22"/>
        </w:rPr>
        <w:t xml:space="preserve">. </w:t>
      </w:r>
    </w:p>
    <w:p w14:paraId="31DB6522" w14:textId="77777777" w:rsidR="003C37C7" w:rsidRPr="007B6F7F" w:rsidRDefault="003C37C7" w:rsidP="00571386">
      <w:pPr>
        <w:numPr>
          <w:ilvl w:val="0"/>
          <w:numId w:val="57"/>
        </w:numPr>
        <w:spacing w:line="259" w:lineRule="auto"/>
        <w:ind w:left="284" w:hanging="284"/>
        <w:jc w:val="both"/>
        <w:rPr>
          <w:sz w:val="22"/>
          <w:szCs w:val="22"/>
        </w:rPr>
      </w:pPr>
      <w:r w:rsidRPr="007B6F7F">
        <w:rPr>
          <w:sz w:val="22"/>
          <w:szCs w:val="22"/>
        </w:rPr>
        <w:t>Zmiany Umowy nie wymagające formy aneksu:</w:t>
      </w:r>
    </w:p>
    <w:p w14:paraId="504C1B79" w14:textId="18DBCA19" w:rsidR="00A86FAB" w:rsidRDefault="00A86FAB" w:rsidP="00571386">
      <w:pPr>
        <w:numPr>
          <w:ilvl w:val="0"/>
          <w:numId w:val="51"/>
        </w:numPr>
        <w:spacing w:line="259" w:lineRule="auto"/>
        <w:ind w:left="426" w:hanging="142"/>
        <w:contextualSpacing/>
        <w:jc w:val="both"/>
        <w:rPr>
          <w:sz w:val="22"/>
          <w:szCs w:val="22"/>
        </w:rPr>
      </w:pPr>
      <w:r w:rsidRPr="00F8529D">
        <w:rPr>
          <w:sz w:val="22"/>
          <w:szCs w:val="22"/>
        </w:rPr>
        <w:t>zmiana zasad dokonywania odbiorów świadczonych usług, o której mowa w §1</w:t>
      </w:r>
      <w:r>
        <w:rPr>
          <w:sz w:val="22"/>
          <w:szCs w:val="22"/>
        </w:rPr>
        <w:t>3</w:t>
      </w:r>
      <w:r w:rsidRPr="00F8529D">
        <w:rPr>
          <w:sz w:val="22"/>
          <w:szCs w:val="22"/>
        </w:rPr>
        <w:t xml:space="preserve"> ust. 2 pkt 2) lit. </w:t>
      </w:r>
      <w:r w:rsidR="00093117">
        <w:rPr>
          <w:sz w:val="22"/>
          <w:szCs w:val="22"/>
        </w:rPr>
        <w:t>c</w:t>
      </w:r>
      <w:r w:rsidRPr="00F8529D">
        <w:rPr>
          <w:sz w:val="22"/>
          <w:szCs w:val="22"/>
        </w:rPr>
        <w:t>),</w:t>
      </w:r>
    </w:p>
    <w:p w14:paraId="48C3A297" w14:textId="464E98E3" w:rsidR="003C37C7" w:rsidRPr="004165D6" w:rsidRDefault="003C37C7" w:rsidP="00571386">
      <w:pPr>
        <w:numPr>
          <w:ilvl w:val="0"/>
          <w:numId w:val="51"/>
        </w:numPr>
        <w:spacing w:line="259" w:lineRule="auto"/>
        <w:ind w:left="426" w:hanging="142"/>
        <w:contextualSpacing/>
        <w:jc w:val="both"/>
        <w:rPr>
          <w:sz w:val="22"/>
          <w:szCs w:val="22"/>
        </w:rPr>
      </w:pPr>
      <w:r w:rsidRPr="003C37C7">
        <w:rPr>
          <w:sz w:val="22"/>
          <w:szCs w:val="22"/>
        </w:rPr>
        <w:t xml:space="preserve">zmiana treści dokumentów przedstawianych wzajemnie przez Strony w trakcie realizacji Umowy </w:t>
      </w:r>
      <w:r w:rsidRPr="004165D6">
        <w:rPr>
          <w:sz w:val="22"/>
          <w:szCs w:val="22"/>
        </w:rPr>
        <w:t>lub sposobu informowania o realizacji Umowy. Zmiana ta nie może spowodować braku informacji niezbędnych Zamawiającemu do prawidłowej realizacji Umowy (ust. 2 pkt 2) lit. d)),</w:t>
      </w:r>
    </w:p>
    <w:p w14:paraId="74E7AACE" w14:textId="7534F182" w:rsidR="007B6F7F" w:rsidRPr="004165D6" w:rsidRDefault="00EA089F" w:rsidP="00EA089F">
      <w:pPr>
        <w:ind w:left="426" w:hanging="284"/>
        <w:rPr>
          <w:sz w:val="22"/>
          <w:szCs w:val="22"/>
        </w:rPr>
      </w:pPr>
      <w:r w:rsidRPr="004165D6">
        <w:rPr>
          <w:sz w:val="22"/>
          <w:szCs w:val="22"/>
        </w:rPr>
        <w:t xml:space="preserve">-   </w:t>
      </w:r>
      <w:r w:rsidR="007B6F7F" w:rsidRPr="004165D6">
        <w:rPr>
          <w:sz w:val="22"/>
          <w:szCs w:val="22"/>
        </w:rPr>
        <w:t>utworzenie, zmiana lub likwidacja Oddziału/Ruchu, w ramach struktur PGG S.A., w związku ze zmianami organizacyjnymi w Spółce, o której mowa §1</w:t>
      </w:r>
      <w:r w:rsidR="00D241FB" w:rsidRPr="004165D6">
        <w:rPr>
          <w:sz w:val="22"/>
          <w:szCs w:val="22"/>
        </w:rPr>
        <w:t>3</w:t>
      </w:r>
      <w:r w:rsidR="007B6F7F" w:rsidRPr="004165D6">
        <w:rPr>
          <w:sz w:val="22"/>
          <w:szCs w:val="22"/>
        </w:rPr>
        <w:t xml:space="preserve"> ust. 2 pkt 2) lit. </w:t>
      </w:r>
      <w:r w:rsidR="00D241FB" w:rsidRPr="004165D6">
        <w:rPr>
          <w:sz w:val="22"/>
          <w:szCs w:val="22"/>
        </w:rPr>
        <w:t>e</w:t>
      </w:r>
      <w:r w:rsidR="007B6F7F" w:rsidRPr="004165D6">
        <w:rPr>
          <w:sz w:val="22"/>
          <w:szCs w:val="22"/>
        </w:rPr>
        <w:t xml:space="preserve">) </w:t>
      </w:r>
      <w:proofErr w:type="spellStart"/>
      <w:r w:rsidR="007B6F7F" w:rsidRPr="004165D6">
        <w:rPr>
          <w:sz w:val="22"/>
          <w:szCs w:val="22"/>
        </w:rPr>
        <w:t>tiret</w:t>
      </w:r>
      <w:proofErr w:type="spellEnd"/>
      <w:r w:rsidR="007B6F7F" w:rsidRPr="004165D6">
        <w:rPr>
          <w:sz w:val="22"/>
          <w:szCs w:val="22"/>
        </w:rPr>
        <w:t xml:space="preserve"> 2,</w:t>
      </w:r>
    </w:p>
    <w:p w14:paraId="14416183" w14:textId="77777777" w:rsidR="003C37C7" w:rsidRPr="004165D6" w:rsidRDefault="003C37C7" w:rsidP="00571386">
      <w:pPr>
        <w:numPr>
          <w:ilvl w:val="0"/>
          <w:numId w:val="51"/>
        </w:numPr>
        <w:spacing w:line="259" w:lineRule="auto"/>
        <w:ind w:left="426" w:hanging="142"/>
        <w:contextualSpacing/>
        <w:jc w:val="both"/>
        <w:rPr>
          <w:sz w:val="22"/>
          <w:szCs w:val="22"/>
        </w:rPr>
      </w:pPr>
      <w:r w:rsidRPr="004165D6">
        <w:rPr>
          <w:sz w:val="22"/>
          <w:szCs w:val="22"/>
        </w:rPr>
        <w:t>zmiana lub wprowadzenie nowego Podwykonawcy (§8 ust. 12),</w:t>
      </w:r>
    </w:p>
    <w:p w14:paraId="2B468C39" w14:textId="77777777" w:rsidR="003C37C7" w:rsidRPr="004165D6" w:rsidRDefault="003C37C7" w:rsidP="00571386">
      <w:pPr>
        <w:numPr>
          <w:ilvl w:val="0"/>
          <w:numId w:val="51"/>
        </w:numPr>
        <w:spacing w:line="259" w:lineRule="auto"/>
        <w:ind w:left="426" w:hanging="142"/>
        <w:contextualSpacing/>
        <w:jc w:val="both"/>
        <w:rPr>
          <w:sz w:val="22"/>
          <w:szCs w:val="22"/>
        </w:rPr>
      </w:pPr>
      <w:r w:rsidRPr="004165D6">
        <w:rPr>
          <w:sz w:val="22"/>
          <w:szCs w:val="22"/>
        </w:rPr>
        <w:t>zmiana osób odpowiedzialnych za nadzór (§9 ust. 3),</w:t>
      </w:r>
    </w:p>
    <w:p w14:paraId="4C7E31EF" w14:textId="77777777" w:rsidR="003C37C7" w:rsidRPr="004165D6" w:rsidRDefault="003C37C7" w:rsidP="00571386">
      <w:pPr>
        <w:numPr>
          <w:ilvl w:val="0"/>
          <w:numId w:val="51"/>
        </w:numPr>
        <w:ind w:left="426" w:hanging="142"/>
        <w:jc w:val="both"/>
        <w:rPr>
          <w:i/>
          <w:iCs/>
          <w:sz w:val="22"/>
          <w:szCs w:val="22"/>
        </w:rPr>
      </w:pPr>
      <w:r w:rsidRPr="004165D6">
        <w:rPr>
          <w:sz w:val="22"/>
          <w:szCs w:val="22"/>
        </w:rPr>
        <w:t>zmiana terminu realizacji w związku z wystąpieniem siły wyższej, wg zasad określonych w §18 ust. 4.</w:t>
      </w:r>
      <w:bookmarkStart w:id="263" w:name="_Hlk94377895"/>
    </w:p>
    <w:p w14:paraId="02471DFF" w14:textId="0B276052" w:rsidR="00891627" w:rsidRPr="004165D6" w:rsidRDefault="00891627" w:rsidP="00571386">
      <w:pPr>
        <w:numPr>
          <w:ilvl w:val="0"/>
          <w:numId w:val="51"/>
        </w:numPr>
        <w:ind w:left="426" w:hanging="142"/>
        <w:jc w:val="both"/>
        <w:rPr>
          <w:i/>
          <w:iCs/>
          <w:sz w:val="22"/>
          <w:szCs w:val="22"/>
        </w:rPr>
      </w:pPr>
      <w:r w:rsidRPr="004165D6">
        <w:rPr>
          <w:sz w:val="22"/>
          <w:szCs w:val="22"/>
        </w:rPr>
        <w:t>wydłużenie terminu realizacji nie dłużej niż o 6 miesięcy, w przypadku gdy nie została wykorzystana wartość Umowy (§1</w:t>
      </w:r>
      <w:r w:rsidR="00460461" w:rsidRPr="004165D6">
        <w:rPr>
          <w:sz w:val="22"/>
          <w:szCs w:val="22"/>
        </w:rPr>
        <w:t>3</w:t>
      </w:r>
      <w:r w:rsidRPr="004165D6">
        <w:rPr>
          <w:sz w:val="22"/>
          <w:szCs w:val="22"/>
        </w:rPr>
        <w:t xml:space="preserve"> ust. 2 pkt 1 lit. a </w:t>
      </w:r>
      <w:proofErr w:type="spellStart"/>
      <w:r w:rsidRPr="004165D6">
        <w:rPr>
          <w:sz w:val="22"/>
          <w:szCs w:val="22"/>
        </w:rPr>
        <w:t>tiret</w:t>
      </w:r>
      <w:proofErr w:type="spellEnd"/>
      <w:r w:rsidRPr="004165D6">
        <w:rPr>
          <w:sz w:val="22"/>
          <w:szCs w:val="22"/>
        </w:rPr>
        <w:t xml:space="preserve"> pierwszy).</w:t>
      </w:r>
    </w:p>
    <w:p w14:paraId="5DCBE947" w14:textId="1B0D700F" w:rsidR="00D241FB" w:rsidRPr="004165D6" w:rsidRDefault="00D241FB" w:rsidP="00D241FB">
      <w:pPr>
        <w:pStyle w:val="Akapitzlist"/>
        <w:numPr>
          <w:ilvl w:val="0"/>
          <w:numId w:val="51"/>
        </w:numPr>
        <w:autoSpaceDE w:val="0"/>
        <w:autoSpaceDN w:val="0"/>
        <w:adjustRightInd w:val="0"/>
        <w:ind w:left="426" w:hanging="142"/>
        <w:jc w:val="both"/>
        <w:rPr>
          <w:rFonts w:eastAsiaTheme="minorHAnsi"/>
          <w:strike/>
          <w:lang w:eastAsia="en-US"/>
        </w:rPr>
      </w:pPr>
      <w:r w:rsidRPr="004165D6">
        <w:rPr>
          <w:rFonts w:eastAsiaTheme="minorHAnsi"/>
          <w:sz w:val="22"/>
          <w:szCs w:val="22"/>
          <w:lang w:eastAsia="en-US"/>
        </w:rPr>
        <w:t>zmniejszenie wynagrodzenia wykonawcy w związku z wypowiedzeniem umowy w części, o którym mowa w §12 ust.8 pkt 2. Wynagrodzenie zostanie obniżone proporcjonalnie (zgodnie z matematycznymi zasadami zaokrąglania, do pełnych groszy</w:t>
      </w:r>
      <w:r w:rsidRPr="004165D6">
        <w:rPr>
          <w:rFonts w:eastAsiaTheme="minorHAnsi"/>
          <w:strike/>
          <w:sz w:val="22"/>
          <w:szCs w:val="22"/>
          <w:lang w:eastAsia="en-US"/>
        </w:rPr>
        <w:t>)</w:t>
      </w:r>
    </w:p>
    <w:p w14:paraId="30547C32" w14:textId="77777777" w:rsidR="00D241FB" w:rsidRPr="00891627" w:rsidRDefault="00D241FB" w:rsidP="00571386">
      <w:pPr>
        <w:numPr>
          <w:ilvl w:val="0"/>
          <w:numId w:val="51"/>
        </w:numPr>
        <w:ind w:left="426" w:hanging="142"/>
        <w:jc w:val="both"/>
        <w:rPr>
          <w:i/>
          <w:iCs/>
          <w:sz w:val="22"/>
          <w:szCs w:val="22"/>
        </w:rPr>
      </w:pPr>
    </w:p>
    <w:p w14:paraId="70BDED2C" w14:textId="77777777" w:rsidR="00891627" w:rsidRPr="00F711F4" w:rsidRDefault="00891627" w:rsidP="00891627">
      <w:pPr>
        <w:ind w:left="426"/>
        <w:jc w:val="both"/>
        <w:rPr>
          <w:i/>
          <w:iCs/>
          <w:sz w:val="22"/>
          <w:szCs w:val="22"/>
        </w:rPr>
      </w:pPr>
    </w:p>
    <w:p w14:paraId="204E85C1" w14:textId="77777777" w:rsidR="003C37C7" w:rsidRPr="003C37C7" w:rsidRDefault="003C37C7" w:rsidP="003C37C7">
      <w:pPr>
        <w:keepNext/>
        <w:ind w:left="432"/>
        <w:jc w:val="center"/>
        <w:outlineLvl w:val="0"/>
        <w:rPr>
          <w:b/>
          <w:bCs/>
          <w:sz w:val="24"/>
          <w:szCs w:val="24"/>
        </w:rPr>
      </w:pPr>
      <w:bookmarkStart w:id="264" w:name="_Toc64016213"/>
      <w:bookmarkStart w:id="265" w:name="_Toc106799425"/>
      <w:bookmarkStart w:id="266" w:name="_Toc107575554"/>
      <w:bookmarkStart w:id="267" w:name="_Toc107919155"/>
      <w:bookmarkStart w:id="268" w:name="_Toc221188959"/>
      <w:bookmarkStart w:id="269" w:name="_Hlk67826426"/>
      <w:bookmarkEnd w:id="259"/>
      <w:bookmarkEnd w:id="263"/>
      <w:r w:rsidRPr="003C37C7">
        <w:rPr>
          <w:b/>
          <w:bCs/>
          <w:sz w:val="24"/>
          <w:szCs w:val="24"/>
        </w:rPr>
        <w:t>§ 14. Ochrona danych osobowych</w:t>
      </w:r>
      <w:bookmarkEnd w:id="264"/>
      <w:bookmarkEnd w:id="265"/>
      <w:bookmarkEnd w:id="266"/>
      <w:bookmarkEnd w:id="267"/>
      <w:bookmarkEnd w:id="268"/>
    </w:p>
    <w:p w14:paraId="7F6DEE1D" w14:textId="77777777" w:rsidR="003C37C7" w:rsidRPr="003C37C7" w:rsidRDefault="003C37C7" w:rsidP="003C37C7">
      <w:pPr>
        <w:ind w:left="284"/>
        <w:contextualSpacing/>
        <w:jc w:val="both"/>
        <w:rPr>
          <w:bCs/>
          <w:sz w:val="22"/>
          <w:szCs w:val="22"/>
        </w:rPr>
      </w:pPr>
      <w:r w:rsidRPr="003C37C7">
        <w:rPr>
          <w:sz w:val="22"/>
          <w:szCs w:val="22"/>
        </w:rPr>
        <w:t xml:space="preserve">Uregulowania dotyczące ochrony danych osobowych zawarte zostały w </w:t>
      </w:r>
      <w:r w:rsidRPr="003C37C7">
        <w:rPr>
          <w:b/>
          <w:bCs/>
          <w:sz w:val="22"/>
          <w:szCs w:val="22"/>
        </w:rPr>
        <w:t>Załączniku nr 2 do Umowy.</w:t>
      </w:r>
      <w:bookmarkEnd w:id="269"/>
    </w:p>
    <w:p w14:paraId="3754C6CC" w14:textId="77777777" w:rsidR="003C37C7" w:rsidRPr="003C37C7" w:rsidRDefault="003C37C7" w:rsidP="003C37C7">
      <w:pPr>
        <w:ind w:left="284"/>
        <w:contextualSpacing/>
        <w:jc w:val="both"/>
        <w:rPr>
          <w:bCs/>
          <w:sz w:val="22"/>
          <w:szCs w:val="22"/>
        </w:rPr>
      </w:pPr>
    </w:p>
    <w:p w14:paraId="4A5B481D" w14:textId="77777777" w:rsidR="003C37C7" w:rsidRPr="003C37C7" w:rsidRDefault="003C37C7" w:rsidP="003C37C7">
      <w:pPr>
        <w:keepNext/>
        <w:ind w:left="432"/>
        <w:jc w:val="center"/>
        <w:outlineLvl w:val="0"/>
        <w:rPr>
          <w:b/>
          <w:bCs/>
          <w:sz w:val="24"/>
          <w:szCs w:val="24"/>
        </w:rPr>
      </w:pPr>
      <w:bookmarkStart w:id="270" w:name="_Toc64016214"/>
      <w:bookmarkStart w:id="271" w:name="_Toc106799426"/>
      <w:bookmarkStart w:id="272" w:name="_Toc107575555"/>
      <w:bookmarkStart w:id="273" w:name="_Toc107919156"/>
      <w:bookmarkStart w:id="274" w:name="_Toc221188960"/>
      <w:r w:rsidRPr="003C37C7">
        <w:rPr>
          <w:b/>
          <w:bCs/>
          <w:sz w:val="24"/>
          <w:szCs w:val="24"/>
        </w:rPr>
        <w:t>§ 15. Ochrona tajemnic przedsiębiorcy, zachowanie poufności</w:t>
      </w:r>
      <w:bookmarkEnd w:id="270"/>
      <w:bookmarkEnd w:id="271"/>
      <w:bookmarkEnd w:id="272"/>
      <w:bookmarkEnd w:id="273"/>
      <w:bookmarkEnd w:id="274"/>
    </w:p>
    <w:p w14:paraId="2AEA6FBB" w14:textId="77777777" w:rsidR="003C37C7" w:rsidRPr="003C37C7" w:rsidRDefault="003C37C7" w:rsidP="00571386">
      <w:pPr>
        <w:numPr>
          <w:ilvl w:val="0"/>
          <w:numId w:val="44"/>
        </w:numPr>
        <w:ind w:hanging="357"/>
        <w:jc w:val="both"/>
        <w:rPr>
          <w:sz w:val="22"/>
          <w:szCs w:val="22"/>
        </w:rPr>
      </w:pPr>
      <w:bookmarkStart w:id="275" w:name="_Hlk94036862"/>
      <w:bookmarkStart w:id="276" w:name="_Hlk67826457"/>
      <w:r w:rsidRPr="003C37C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lastRenderedPageBreak/>
        <w:t>Wykonawca nie jest zobowiązany traktować, jako poufnej, żadnej informacji ujawnionej mu przez Zamawiającego, która:</w:t>
      </w:r>
    </w:p>
    <w:p w14:paraId="511A3AFA" w14:textId="77777777" w:rsidR="003C37C7" w:rsidRPr="003C37C7" w:rsidRDefault="003C37C7" w:rsidP="00571386">
      <w:pPr>
        <w:numPr>
          <w:ilvl w:val="1"/>
          <w:numId w:val="44"/>
        </w:numPr>
        <w:spacing w:line="259" w:lineRule="auto"/>
        <w:jc w:val="both"/>
        <w:rPr>
          <w:sz w:val="22"/>
          <w:szCs w:val="22"/>
        </w:rPr>
      </w:pPr>
      <w:r w:rsidRPr="003C37C7">
        <w:rPr>
          <w:sz w:val="22"/>
          <w:szCs w:val="22"/>
        </w:rPr>
        <w:t>była zgodnie z prawem znana Wykonawcy przed jej ujawnieniem przez Zamawiającego, lub</w:t>
      </w:r>
    </w:p>
    <w:p w14:paraId="76557025" w14:textId="77777777" w:rsidR="003C37C7" w:rsidRPr="003C37C7" w:rsidRDefault="003C37C7" w:rsidP="00571386">
      <w:pPr>
        <w:numPr>
          <w:ilvl w:val="1"/>
          <w:numId w:val="44"/>
        </w:numPr>
        <w:spacing w:line="259" w:lineRule="auto"/>
        <w:jc w:val="both"/>
        <w:rPr>
          <w:sz w:val="22"/>
          <w:szCs w:val="22"/>
        </w:rPr>
      </w:pPr>
      <w:r w:rsidRPr="003C37C7">
        <w:rPr>
          <w:sz w:val="22"/>
          <w:szCs w:val="22"/>
        </w:rPr>
        <w:t xml:space="preserve">została bez żadnych ograniczeń w zakresie poufności przekazana przez Zamawiającego jakiejkolwiek osobie lub jednostce, lub </w:t>
      </w:r>
    </w:p>
    <w:p w14:paraId="46BC27CA" w14:textId="77777777" w:rsidR="003C37C7" w:rsidRPr="003C37C7" w:rsidRDefault="003C37C7" w:rsidP="00571386">
      <w:pPr>
        <w:numPr>
          <w:ilvl w:val="1"/>
          <w:numId w:val="44"/>
        </w:numPr>
        <w:spacing w:line="259" w:lineRule="auto"/>
        <w:jc w:val="both"/>
        <w:rPr>
          <w:sz w:val="22"/>
          <w:szCs w:val="22"/>
        </w:rPr>
      </w:pPr>
      <w:r w:rsidRPr="003C37C7">
        <w:rPr>
          <w:sz w:val="22"/>
          <w:szCs w:val="22"/>
        </w:rPr>
        <w:t>jest powszechnie znana lub została ujawniona publiczne bez naruszenia niniejszej klauzuli poufności.</w:t>
      </w:r>
    </w:p>
    <w:p w14:paraId="3B4F3D09"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Ujawnienie informacji stanowiących tajemnicę przedsiębiorstwa jest także dopuszczalne w następujących sytuacjach:</w:t>
      </w:r>
    </w:p>
    <w:p w14:paraId="69E55523"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 xml:space="preserve">Wykonawca może ujawniać informacje osobom trzecim, takim jak doradcy i/lub ubezpieczyciele zobowiązani ustawowo do zachowania tajemnicy zawodowej. </w:t>
      </w:r>
    </w:p>
    <w:p w14:paraId="053A1308"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FF8C54B"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 sytuacjach, o których mowa w ust. 5 pkt 1-2, podmioty które pozyskają informacje, są zobowiązane do zachowania ich poufności.</w:t>
      </w:r>
    </w:p>
    <w:p w14:paraId="25B5883E"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Default="003C37C7" w:rsidP="00571386">
      <w:pPr>
        <w:numPr>
          <w:ilvl w:val="0"/>
          <w:numId w:val="44"/>
        </w:numPr>
        <w:ind w:left="363" w:hanging="357"/>
        <w:jc w:val="both"/>
        <w:rPr>
          <w:sz w:val="22"/>
          <w:szCs w:val="22"/>
        </w:rPr>
      </w:pPr>
      <w:r w:rsidRPr="003C37C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3C37C7" w:rsidRDefault="00420B50" w:rsidP="00571386">
      <w:pPr>
        <w:numPr>
          <w:ilvl w:val="0"/>
          <w:numId w:val="44"/>
        </w:numPr>
        <w:ind w:left="363" w:hanging="357"/>
        <w:jc w:val="both"/>
        <w:rPr>
          <w:sz w:val="22"/>
          <w:szCs w:val="22"/>
        </w:rPr>
      </w:pPr>
      <w:r w:rsidRPr="00F8529D">
        <w:rPr>
          <w:sz w:val="22"/>
          <w:szCs w:val="22"/>
        </w:rPr>
        <w:t>Za naruszenie zasady poufności przez Podwykonawców, o których mowa w § 1</w:t>
      </w:r>
      <w:r>
        <w:rPr>
          <w:sz w:val="22"/>
          <w:szCs w:val="22"/>
        </w:rPr>
        <w:t>5</w:t>
      </w:r>
      <w:r w:rsidRPr="00F8529D">
        <w:rPr>
          <w:sz w:val="22"/>
          <w:szCs w:val="22"/>
        </w:rPr>
        <w:t xml:space="preserve"> ust. 5 pkt 1) Umowy oraz osoby trzecie, o których mowa w § 1</w:t>
      </w:r>
      <w:r>
        <w:rPr>
          <w:sz w:val="22"/>
          <w:szCs w:val="22"/>
        </w:rPr>
        <w:t>5</w:t>
      </w:r>
      <w:r w:rsidRPr="00F8529D">
        <w:rPr>
          <w:sz w:val="22"/>
          <w:szCs w:val="22"/>
        </w:rPr>
        <w:t xml:space="preserve"> ust. 5 pkt 2 Umowy Wykonawca odpowiada jakby to on dopuścił się naruszenia.</w:t>
      </w:r>
    </w:p>
    <w:p w14:paraId="167B8DDB" w14:textId="77777777" w:rsidR="003C37C7" w:rsidRPr="003C37C7" w:rsidRDefault="003C37C7" w:rsidP="003C37C7">
      <w:pPr>
        <w:ind w:left="363"/>
        <w:jc w:val="both"/>
        <w:rPr>
          <w:sz w:val="22"/>
          <w:szCs w:val="22"/>
        </w:rPr>
      </w:pPr>
    </w:p>
    <w:bookmarkEnd w:id="275"/>
    <w:p w14:paraId="1CFDD6D7" w14:textId="77777777" w:rsidR="003C37C7" w:rsidRPr="003C37C7" w:rsidRDefault="003C37C7" w:rsidP="003C37C7">
      <w:pPr>
        <w:ind w:left="363"/>
        <w:jc w:val="both"/>
        <w:rPr>
          <w:sz w:val="2"/>
          <w:szCs w:val="2"/>
        </w:rPr>
      </w:pPr>
    </w:p>
    <w:p w14:paraId="5127A622" w14:textId="77777777" w:rsidR="003C37C7" w:rsidRPr="003C37C7" w:rsidRDefault="003C37C7" w:rsidP="003C37C7">
      <w:pPr>
        <w:keepNext/>
        <w:ind w:left="432"/>
        <w:jc w:val="center"/>
        <w:outlineLvl w:val="0"/>
        <w:rPr>
          <w:b/>
          <w:bCs/>
          <w:sz w:val="24"/>
          <w:szCs w:val="24"/>
        </w:rPr>
      </w:pPr>
      <w:bookmarkStart w:id="277" w:name="_Toc64016215"/>
      <w:bookmarkStart w:id="278" w:name="_Toc106799427"/>
      <w:bookmarkStart w:id="279" w:name="_Toc107575556"/>
      <w:bookmarkStart w:id="280" w:name="_Toc107919157"/>
      <w:bookmarkStart w:id="281" w:name="_Toc221188961"/>
      <w:bookmarkEnd w:id="276"/>
      <w:r w:rsidRPr="003C37C7">
        <w:rPr>
          <w:b/>
          <w:bCs/>
          <w:sz w:val="24"/>
          <w:szCs w:val="24"/>
        </w:rPr>
        <w:t>§ 16. Zasady etyki</w:t>
      </w:r>
      <w:bookmarkEnd w:id="277"/>
      <w:bookmarkEnd w:id="278"/>
      <w:bookmarkEnd w:id="279"/>
      <w:bookmarkEnd w:id="280"/>
      <w:bookmarkEnd w:id="281"/>
    </w:p>
    <w:p w14:paraId="31849E17" w14:textId="77777777" w:rsidR="005F0FF8" w:rsidRPr="003C37C7" w:rsidRDefault="005F0FF8" w:rsidP="00571386">
      <w:pPr>
        <w:numPr>
          <w:ilvl w:val="0"/>
          <w:numId w:val="45"/>
        </w:numPr>
        <w:ind w:left="284" w:hanging="281"/>
        <w:jc w:val="both"/>
        <w:rPr>
          <w:sz w:val="22"/>
          <w:szCs w:val="22"/>
        </w:rPr>
      </w:pPr>
      <w:bookmarkStart w:id="282" w:name="_Hlk67826550"/>
      <w:r w:rsidRPr="003C37C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C37C7">
        <w:rPr>
          <w:sz w:val="22"/>
          <w:szCs w:val="22"/>
        </w:rPr>
        <w:t>zachowań</w:t>
      </w:r>
      <w:proofErr w:type="spellEnd"/>
      <w:r w:rsidRPr="003C37C7">
        <w:rPr>
          <w:sz w:val="22"/>
          <w:szCs w:val="22"/>
        </w:rPr>
        <w:t>, które mogą prowadzić do:</w:t>
      </w:r>
    </w:p>
    <w:p w14:paraId="47B19D11" w14:textId="041E9DDC" w:rsidR="005F0FF8" w:rsidRPr="003C37C7" w:rsidRDefault="005F0FF8" w:rsidP="00571386">
      <w:pPr>
        <w:numPr>
          <w:ilvl w:val="1"/>
          <w:numId w:val="45"/>
        </w:numPr>
        <w:ind w:left="567" w:hanging="283"/>
        <w:jc w:val="both"/>
        <w:rPr>
          <w:sz w:val="22"/>
          <w:szCs w:val="22"/>
        </w:rPr>
      </w:pPr>
      <w:r w:rsidRPr="003C37C7">
        <w:rPr>
          <w:sz w:val="22"/>
          <w:szCs w:val="22"/>
        </w:rPr>
        <w:t xml:space="preserve">popełnienia przestępstw określonych w art. 16 ustawy z dnia </w:t>
      </w:r>
      <w:r w:rsidRPr="00C875FE">
        <w:rPr>
          <w:sz w:val="22"/>
          <w:szCs w:val="22"/>
        </w:rPr>
        <w:t>10 marca 2023 r</w:t>
      </w:r>
      <w:r w:rsidRPr="003C37C7">
        <w:rPr>
          <w:sz w:val="22"/>
          <w:szCs w:val="22"/>
        </w:rPr>
        <w:t xml:space="preserve">. o odpowiedzialności podmiotów zbiorowych za czyny zabronione pod groźbą kary </w:t>
      </w:r>
      <w:r w:rsidRPr="00F8529D">
        <w:rPr>
          <w:sz w:val="22"/>
          <w:szCs w:val="22"/>
        </w:rPr>
        <w:t xml:space="preserve">(Dz. U. 2002 nr 197 poz.1661 z </w:t>
      </w:r>
      <w:proofErr w:type="spellStart"/>
      <w:r w:rsidRPr="00F8529D">
        <w:rPr>
          <w:sz w:val="22"/>
          <w:szCs w:val="22"/>
        </w:rPr>
        <w:t>późn</w:t>
      </w:r>
      <w:proofErr w:type="spellEnd"/>
      <w:r w:rsidRPr="00F8529D">
        <w:rPr>
          <w:sz w:val="22"/>
          <w:szCs w:val="22"/>
        </w:rPr>
        <w:t>. zm.).</w:t>
      </w:r>
    </w:p>
    <w:p w14:paraId="03E35E4F" w14:textId="77777777" w:rsidR="005F0FF8" w:rsidRPr="003C37C7" w:rsidRDefault="005F0FF8" w:rsidP="00571386">
      <w:pPr>
        <w:numPr>
          <w:ilvl w:val="1"/>
          <w:numId w:val="45"/>
        </w:numPr>
        <w:ind w:left="567" w:hanging="283"/>
        <w:jc w:val="both"/>
        <w:rPr>
          <w:sz w:val="22"/>
          <w:szCs w:val="22"/>
        </w:rPr>
      </w:pPr>
      <w:r w:rsidRPr="003C37C7">
        <w:rPr>
          <w:sz w:val="22"/>
          <w:szCs w:val="22"/>
        </w:rPr>
        <w:t xml:space="preserve">popełnienia czynów wskazanych w ustawie z dnia </w:t>
      </w:r>
      <w:r w:rsidRPr="00C875FE">
        <w:rPr>
          <w:sz w:val="22"/>
          <w:szCs w:val="22"/>
        </w:rPr>
        <w:t xml:space="preserve">13 maja 2022 </w:t>
      </w:r>
      <w:r w:rsidRPr="003C37C7">
        <w:rPr>
          <w:sz w:val="22"/>
          <w:szCs w:val="22"/>
        </w:rPr>
        <w:t xml:space="preserve">roku o zwalczaniu nieuczciwej konkurencji </w:t>
      </w:r>
      <w:bookmarkStart w:id="283"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83"/>
    </w:p>
    <w:p w14:paraId="1B2CE151" w14:textId="44A5BAF7" w:rsidR="003C37C7" w:rsidRPr="00DA0189" w:rsidRDefault="005F0FF8" w:rsidP="00571386">
      <w:pPr>
        <w:numPr>
          <w:ilvl w:val="0"/>
          <w:numId w:val="45"/>
        </w:numPr>
        <w:ind w:left="284" w:hanging="281"/>
        <w:jc w:val="both"/>
        <w:rPr>
          <w:sz w:val="22"/>
          <w:szCs w:val="22"/>
        </w:rPr>
      </w:pPr>
      <w:r w:rsidRPr="003C37C7">
        <w:rPr>
          <w:sz w:val="22"/>
          <w:szCs w:val="22"/>
        </w:rPr>
        <w:t xml:space="preserve">Strony winny zapobiegać wszelkim nieuczciwym działaniom ze strony swych przedstawicieli. </w:t>
      </w:r>
      <w:r w:rsidRPr="00DA0189">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7B1EA54E" w14:textId="77777777" w:rsidR="0085651D" w:rsidRPr="00A4126E" w:rsidRDefault="0085651D" w:rsidP="00571386">
      <w:pPr>
        <w:numPr>
          <w:ilvl w:val="0"/>
          <w:numId w:val="45"/>
        </w:numPr>
        <w:spacing w:line="259" w:lineRule="auto"/>
        <w:jc w:val="both"/>
        <w:rPr>
          <w:sz w:val="22"/>
          <w:szCs w:val="22"/>
        </w:rPr>
      </w:pPr>
      <w:bookmarkStart w:id="284" w:name="_Hlk202858702"/>
      <w:r w:rsidRPr="00A4126E">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A4126E">
          <w:rPr>
            <w:rStyle w:val="Hipercze"/>
            <w:sz w:val="22"/>
            <w:szCs w:val="22"/>
          </w:rPr>
          <w:t>https://www.pgg.pl/strefa-korporacyjna/firma/inne/polityka-antykorupcyjna</w:t>
        </w:r>
      </w:hyperlink>
    </w:p>
    <w:p w14:paraId="61B898B2" w14:textId="77777777" w:rsidR="0085651D" w:rsidRPr="00A4126E" w:rsidRDefault="0085651D" w:rsidP="0085651D">
      <w:pPr>
        <w:spacing w:line="259" w:lineRule="auto"/>
        <w:ind w:left="360"/>
        <w:jc w:val="both"/>
        <w:rPr>
          <w:sz w:val="22"/>
          <w:szCs w:val="22"/>
        </w:rPr>
      </w:pPr>
      <w:hyperlink r:id="rId18" w:history="1">
        <w:r w:rsidRPr="00A4126E">
          <w:rPr>
            <w:rStyle w:val="Hipercze"/>
            <w:sz w:val="22"/>
            <w:szCs w:val="22"/>
          </w:rPr>
          <w:t>https://www.pgg.pl/strefa-korporacyjna/firma/inne/kodeks-dla-partnerow-biznesowych</w:t>
        </w:r>
      </w:hyperlink>
      <w:r w:rsidRPr="00A4126E">
        <w:rPr>
          <w:sz w:val="22"/>
          <w:szCs w:val="22"/>
        </w:rPr>
        <w:t xml:space="preserve"> </w:t>
      </w:r>
    </w:p>
    <w:bookmarkEnd w:id="284"/>
    <w:p w14:paraId="5066955E" w14:textId="77777777" w:rsidR="00DA0189" w:rsidRPr="00DA0189" w:rsidRDefault="00DA0189" w:rsidP="00571386">
      <w:pPr>
        <w:numPr>
          <w:ilvl w:val="0"/>
          <w:numId w:val="45"/>
        </w:numPr>
        <w:spacing w:line="259" w:lineRule="auto"/>
        <w:ind w:left="284" w:hanging="284"/>
        <w:jc w:val="both"/>
        <w:rPr>
          <w:sz w:val="22"/>
          <w:szCs w:val="22"/>
        </w:rPr>
      </w:pPr>
      <w:r w:rsidRPr="00DA0189">
        <w:rPr>
          <w:sz w:val="22"/>
          <w:szCs w:val="22"/>
        </w:rPr>
        <w:t xml:space="preserve">Wykonawca oświadcza, że dołoży należytej staranności, aby pracownicy, współpracownicy, podwykonawcy lub osoby, przy pomocy których będzie realizował zamówienie zapoznali się </w:t>
      </w:r>
      <w:r w:rsidRPr="00DA0189">
        <w:rPr>
          <w:sz w:val="22"/>
          <w:szCs w:val="22"/>
        </w:rPr>
        <w:br/>
        <w:t>i stosowali wyżej opisane zasady.</w:t>
      </w:r>
    </w:p>
    <w:p w14:paraId="0A7D1B1B" w14:textId="77777777" w:rsidR="00DA0189" w:rsidRPr="00DA0189" w:rsidRDefault="00DA0189" w:rsidP="00571386">
      <w:pPr>
        <w:numPr>
          <w:ilvl w:val="0"/>
          <w:numId w:val="45"/>
        </w:numPr>
        <w:spacing w:line="259" w:lineRule="auto"/>
        <w:ind w:left="284" w:hanging="284"/>
        <w:jc w:val="both"/>
        <w:rPr>
          <w:sz w:val="22"/>
          <w:szCs w:val="22"/>
        </w:rPr>
      </w:pPr>
      <w:r w:rsidRPr="00DA0189">
        <w:rPr>
          <w:sz w:val="22"/>
          <w:szCs w:val="22"/>
        </w:rPr>
        <w:t xml:space="preserve">Naruszenie wyżej opisanych zasad  jest traktowane jak rażące naruszenie postanowień Umowy. </w:t>
      </w:r>
    </w:p>
    <w:p w14:paraId="7C859A1F" w14:textId="2ABD005A" w:rsidR="00DA0189" w:rsidRDefault="00DA0189" w:rsidP="00571386">
      <w:pPr>
        <w:numPr>
          <w:ilvl w:val="0"/>
          <w:numId w:val="45"/>
        </w:numPr>
        <w:spacing w:line="259" w:lineRule="auto"/>
        <w:ind w:left="284" w:hanging="284"/>
        <w:jc w:val="both"/>
        <w:rPr>
          <w:sz w:val="22"/>
          <w:szCs w:val="22"/>
        </w:rPr>
      </w:pPr>
      <w:r w:rsidRPr="00DA0189">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Default="00DA0189" w:rsidP="00571386">
      <w:pPr>
        <w:numPr>
          <w:ilvl w:val="0"/>
          <w:numId w:val="45"/>
        </w:numPr>
        <w:spacing w:line="259" w:lineRule="auto"/>
        <w:ind w:left="284" w:hanging="284"/>
        <w:jc w:val="both"/>
        <w:rPr>
          <w:sz w:val="22"/>
          <w:szCs w:val="22"/>
        </w:rPr>
      </w:pPr>
      <w:r w:rsidRPr="00DA0189">
        <w:rPr>
          <w:sz w:val="22"/>
          <w:szCs w:val="22"/>
        </w:rPr>
        <w:t>Strony zobowiązują się do informowania się wzajemnie o każdym przypadku naruszenia zasad opisanych w niniejszym paragrafie Umowy.</w:t>
      </w:r>
    </w:p>
    <w:p w14:paraId="762C9E23" w14:textId="77777777" w:rsidR="00DA0189" w:rsidRPr="00DA0189" w:rsidRDefault="00DA0189" w:rsidP="00DA0189">
      <w:pPr>
        <w:spacing w:line="259" w:lineRule="auto"/>
        <w:ind w:left="284"/>
        <w:jc w:val="both"/>
        <w:rPr>
          <w:sz w:val="22"/>
          <w:szCs w:val="22"/>
        </w:rPr>
      </w:pPr>
    </w:p>
    <w:p w14:paraId="7CBCDAC8" w14:textId="77777777" w:rsidR="003C37C7" w:rsidRPr="003C37C7" w:rsidRDefault="003C37C7" w:rsidP="003C37C7">
      <w:pPr>
        <w:keepNext/>
        <w:ind w:left="284" w:hanging="284"/>
        <w:jc w:val="center"/>
        <w:outlineLvl w:val="0"/>
        <w:rPr>
          <w:b/>
          <w:bCs/>
          <w:sz w:val="24"/>
          <w:szCs w:val="24"/>
        </w:rPr>
      </w:pPr>
      <w:bookmarkStart w:id="285" w:name="_Toc106799428"/>
      <w:bookmarkStart w:id="286" w:name="_Toc107575557"/>
      <w:bookmarkStart w:id="287" w:name="_Toc107919158"/>
      <w:bookmarkStart w:id="288" w:name="_Toc221188962"/>
      <w:bookmarkStart w:id="289" w:name="_Hlk67826575"/>
      <w:bookmarkStart w:id="290" w:name="_Toc64016216"/>
      <w:bookmarkEnd w:id="282"/>
      <w:r w:rsidRPr="003C37C7">
        <w:rPr>
          <w:b/>
          <w:bCs/>
          <w:sz w:val="24"/>
          <w:szCs w:val="24"/>
        </w:rPr>
        <w:t>§ 17. Nadzór wynikający z zarządzania środowiskowego</w:t>
      </w:r>
      <w:bookmarkEnd w:id="285"/>
      <w:bookmarkEnd w:id="286"/>
      <w:bookmarkEnd w:id="287"/>
      <w:bookmarkEnd w:id="288"/>
    </w:p>
    <w:p w14:paraId="742226BC" w14:textId="77777777" w:rsidR="003C37C7" w:rsidRPr="003C37C7" w:rsidRDefault="003C37C7" w:rsidP="00571386">
      <w:pPr>
        <w:numPr>
          <w:ilvl w:val="0"/>
          <w:numId w:val="46"/>
        </w:numPr>
        <w:ind w:left="284" w:hanging="284"/>
        <w:jc w:val="both"/>
        <w:rPr>
          <w:sz w:val="22"/>
          <w:szCs w:val="22"/>
        </w:rPr>
      </w:pPr>
      <w:r w:rsidRPr="003C37C7">
        <w:rPr>
          <w:sz w:val="22"/>
          <w:szCs w:val="22"/>
        </w:rPr>
        <w:t>Wykonawca zobowiązuje się do przestrzegania przepisów prawnych w zakresie ochrony środowiska.</w:t>
      </w:r>
    </w:p>
    <w:p w14:paraId="5D34F2B5" w14:textId="77777777" w:rsidR="003C37C7" w:rsidRPr="003C37C7" w:rsidRDefault="003C37C7" w:rsidP="00571386">
      <w:pPr>
        <w:numPr>
          <w:ilvl w:val="0"/>
          <w:numId w:val="46"/>
        </w:numPr>
        <w:ind w:left="284" w:hanging="284"/>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19"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20"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534FDFB2" w14:textId="77777777" w:rsidR="003C37C7" w:rsidRPr="003C37C7" w:rsidRDefault="003C37C7" w:rsidP="003C37C7">
      <w:pPr>
        <w:jc w:val="both"/>
        <w:rPr>
          <w:sz w:val="22"/>
          <w:szCs w:val="22"/>
        </w:rPr>
      </w:pPr>
    </w:p>
    <w:p w14:paraId="3A45969E" w14:textId="77777777" w:rsidR="003C37C7" w:rsidRPr="003C37C7" w:rsidRDefault="003C37C7" w:rsidP="003C37C7">
      <w:pPr>
        <w:keepNext/>
        <w:ind w:left="432"/>
        <w:jc w:val="center"/>
        <w:outlineLvl w:val="0"/>
        <w:rPr>
          <w:b/>
          <w:bCs/>
          <w:sz w:val="24"/>
          <w:szCs w:val="24"/>
        </w:rPr>
      </w:pPr>
      <w:bookmarkStart w:id="291" w:name="_Toc106799429"/>
      <w:bookmarkStart w:id="292" w:name="_Toc107575558"/>
      <w:bookmarkStart w:id="293" w:name="_Toc107919159"/>
      <w:bookmarkStart w:id="294" w:name="_Toc221188963"/>
      <w:bookmarkStart w:id="295" w:name="_Hlk67826617"/>
      <w:bookmarkEnd w:id="289"/>
      <w:r w:rsidRPr="003C37C7">
        <w:rPr>
          <w:b/>
          <w:bCs/>
          <w:sz w:val="24"/>
          <w:szCs w:val="24"/>
        </w:rPr>
        <w:t>§ 18. Siła wyższa</w:t>
      </w:r>
      <w:bookmarkEnd w:id="290"/>
      <w:bookmarkEnd w:id="291"/>
      <w:bookmarkEnd w:id="292"/>
      <w:bookmarkEnd w:id="293"/>
      <w:bookmarkEnd w:id="294"/>
    </w:p>
    <w:p w14:paraId="320F0B8E" w14:textId="77777777" w:rsidR="00F25817" w:rsidRPr="00E66F78" w:rsidRDefault="00F25817" w:rsidP="00571386">
      <w:pPr>
        <w:numPr>
          <w:ilvl w:val="0"/>
          <w:numId w:val="55"/>
        </w:numPr>
        <w:spacing w:line="276" w:lineRule="auto"/>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63B17BD" w14:textId="77777777" w:rsidR="00F25817" w:rsidRPr="00F8529D" w:rsidRDefault="00F25817" w:rsidP="00571386">
      <w:pPr>
        <w:numPr>
          <w:ilvl w:val="0"/>
          <w:numId w:val="55"/>
        </w:numPr>
        <w:ind w:left="284" w:hanging="284"/>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40A5646" w14:textId="77777777" w:rsidR="00F25817" w:rsidRPr="00F8529D" w:rsidRDefault="00F25817" w:rsidP="00571386">
      <w:pPr>
        <w:numPr>
          <w:ilvl w:val="1"/>
          <w:numId w:val="55"/>
        </w:numPr>
        <w:jc w:val="both"/>
        <w:rPr>
          <w:sz w:val="22"/>
          <w:szCs w:val="22"/>
        </w:rPr>
      </w:pPr>
      <w:r w:rsidRPr="00F8529D">
        <w:rPr>
          <w:sz w:val="22"/>
          <w:szCs w:val="22"/>
        </w:rPr>
        <w:t>klęski żywiołowe np. pożar, powódź, trzęsienie ziemi itp.,</w:t>
      </w:r>
    </w:p>
    <w:p w14:paraId="3B9C8024" w14:textId="77777777" w:rsidR="00F25817" w:rsidRPr="00F8529D" w:rsidRDefault="00F25817" w:rsidP="00571386">
      <w:pPr>
        <w:numPr>
          <w:ilvl w:val="1"/>
          <w:numId w:val="55"/>
        </w:numPr>
        <w:jc w:val="both"/>
        <w:rPr>
          <w:sz w:val="22"/>
          <w:szCs w:val="22"/>
        </w:rPr>
      </w:pPr>
      <w:r w:rsidRPr="00F8529D">
        <w:rPr>
          <w:sz w:val="22"/>
          <w:szCs w:val="22"/>
        </w:rPr>
        <w:t>akty władzy państwowej np. stan wojenny, stan wyjątkowy, itp.,</w:t>
      </w:r>
    </w:p>
    <w:p w14:paraId="7DECAE34" w14:textId="77777777" w:rsidR="00F25817" w:rsidRPr="00F8529D" w:rsidRDefault="00F25817" w:rsidP="00571386">
      <w:pPr>
        <w:numPr>
          <w:ilvl w:val="1"/>
          <w:numId w:val="55"/>
        </w:numPr>
        <w:jc w:val="both"/>
        <w:rPr>
          <w:sz w:val="22"/>
          <w:szCs w:val="22"/>
        </w:rPr>
      </w:pPr>
      <w:r w:rsidRPr="00F8529D">
        <w:rPr>
          <w:sz w:val="22"/>
          <w:szCs w:val="22"/>
        </w:rPr>
        <w:t>poważne zakłócenia w funkcjonowaniu transportu.</w:t>
      </w:r>
    </w:p>
    <w:p w14:paraId="7BE40BE1" w14:textId="77777777" w:rsidR="00F25817" w:rsidRPr="00F8529D" w:rsidRDefault="00F25817" w:rsidP="00571386">
      <w:pPr>
        <w:numPr>
          <w:ilvl w:val="0"/>
          <w:numId w:val="55"/>
        </w:numPr>
        <w:ind w:left="284" w:hanging="284"/>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6"/>
    <w:p w14:paraId="41DD33A0" w14:textId="76A8B4D7" w:rsidR="003C37C7" w:rsidRPr="003C37C7" w:rsidRDefault="00F25817" w:rsidP="00571386">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3C37C7" w:rsidRDefault="003C37C7" w:rsidP="003C37C7">
      <w:pPr>
        <w:jc w:val="both"/>
        <w:rPr>
          <w:sz w:val="22"/>
          <w:szCs w:val="22"/>
        </w:rPr>
      </w:pPr>
    </w:p>
    <w:p w14:paraId="0049F224" w14:textId="77777777" w:rsidR="003C37C7" w:rsidRPr="003C37C7" w:rsidRDefault="003C37C7" w:rsidP="003C37C7">
      <w:pPr>
        <w:keepNext/>
        <w:ind w:left="431"/>
        <w:jc w:val="center"/>
        <w:outlineLvl w:val="0"/>
        <w:rPr>
          <w:b/>
          <w:bCs/>
          <w:sz w:val="24"/>
          <w:szCs w:val="24"/>
        </w:rPr>
      </w:pPr>
      <w:bookmarkStart w:id="297" w:name="_Toc64016217"/>
      <w:bookmarkStart w:id="298" w:name="_Toc106799430"/>
      <w:bookmarkStart w:id="299" w:name="_Toc107575559"/>
      <w:bookmarkStart w:id="300" w:name="_Toc107919160"/>
      <w:bookmarkStart w:id="301" w:name="_Toc221188964"/>
      <w:r w:rsidRPr="003C37C7">
        <w:rPr>
          <w:b/>
          <w:bCs/>
          <w:sz w:val="24"/>
          <w:szCs w:val="24"/>
        </w:rPr>
        <w:t>§ 19. Postanowienia końcowe</w:t>
      </w:r>
      <w:bookmarkEnd w:id="297"/>
      <w:bookmarkEnd w:id="298"/>
      <w:bookmarkEnd w:id="299"/>
      <w:bookmarkEnd w:id="300"/>
      <w:bookmarkEnd w:id="301"/>
    </w:p>
    <w:p w14:paraId="53628AE9" w14:textId="77777777" w:rsidR="0024476E" w:rsidRPr="0024476E" w:rsidRDefault="0024476E" w:rsidP="00571386">
      <w:pPr>
        <w:numPr>
          <w:ilvl w:val="0"/>
          <w:numId w:val="47"/>
        </w:numPr>
        <w:spacing w:line="259" w:lineRule="auto"/>
        <w:ind w:left="284" w:hanging="284"/>
        <w:jc w:val="both"/>
        <w:rPr>
          <w:sz w:val="22"/>
          <w:szCs w:val="22"/>
        </w:rPr>
      </w:pPr>
      <w:r w:rsidRPr="0024476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3C37C7" w:rsidRDefault="0024476E" w:rsidP="00571386">
      <w:pPr>
        <w:numPr>
          <w:ilvl w:val="0"/>
          <w:numId w:val="47"/>
        </w:numPr>
        <w:spacing w:line="259" w:lineRule="auto"/>
        <w:ind w:left="284" w:hanging="284"/>
        <w:jc w:val="both"/>
        <w:rPr>
          <w:sz w:val="22"/>
          <w:szCs w:val="22"/>
        </w:rPr>
      </w:pPr>
      <w:r w:rsidRPr="0024476E">
        <w:rPr>
          <w:sz w:val="22"/>
          <w:szCs w:val="22"/>
        </w:rPr>
        <w:t>Wszelkie spory powstałe pomiędzy Stronami na tle wykładni lub realizacji Umowy rozstrzygane będą przez sąd powszechny właściwy dla siedziby Zamawiającego.</w:t>
      </w:r>
    </w:p>
    <w:p w14:paraId="2C242E1C" w14:textId="77777777" w:rsidR="003C37C7" w:rsidRDefault="003C37C7" w:rsidP="00571386">
      <w:pPr>
        <w:numPr>
          <w:ilvl w:val="0"/>
          <w:numId w:val="47"/>
        </w:numPr>
        <w:spacing w:before="100" w:beforeAutospacing="1" w:line="259" w:lineRule="auto"/>
        <w:ind w:left="284" w:hanging="284"/>
        <w:jc w:val="both"/>
        <w:rPr>
          <w:sz w:val="22"/>
          <w:szCs w:val="22"/>
        </w:rPr>
      </w:pPr>
      <w:r w:rsidRPr="003C37C7">
        <w:rPr>
          <w:sz w:val="22"/>
          <w:szCs w:val="22"/>
        </w:rPr>
        <w:t>Wszelkie zmiany i uzupełnienia Umowy wymagają dla swej ważności formy pisemnej w postaci aneksu do Umowy.</w:t>
      </w:r>
    </w:p>
    <w:p w14:paraId="0309C59D" w14:textId="77777777" w:rsidR="00A04A6A" w:rsidRPr="0085651D" w:rsidRDefault="00A04A6A" w:rsidP="00571386">
      <w:pPr>
        <w:numPr>
          <w:ilvl w:val="0"/>
          <w:numId w:val="47"/>
        </w:numPr>
        <w:spacing w:before="100" w:beforeAutospacing="1" w:line="259" w:lineRule="auto"/>
        <w:ind w:left="284" w:hanging="284"/>
        <w:jc w:val="both"/>
        <w:rPr>
          <w:sz w:val="22"/>
          <w:szCs w:val="22"/>
        </w:rPr>
      </w:pPr>
      <w:r w:rsidRPr="00F61CB5">
        <w:rPr>
          <w:color w:val="FF0000"/>
          <w:sz w:val="22"/>
          <w:szCs w:val="22"/>
        </w:rPr>
        <w:lastRenderedPageBreak/>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p>
    <w:p w14:paraId="3165E0FB" w14:textId="77777777" w:rsidR="0085651D" w:rsidRPr="003C37C7" w:rsidRDefault="0085651D" w:rsidP="0085651D">
      <w:pPr>
        <w:spacing w:before="100" w:beforeAutospacing="1" w:line="259" w:lineRule="auto"/>
        <w:ind w:left="284"/>
        <w:jc w:val="both"/>
        <w:rPr>
          <w:sz w:val="22"/>
          <w:szCs w:val="22"/>
        </w:rPr>
      </w:pPr>
    </w:p>
    <w:p w14:paraId="28EEB88E" w14:textId="77777777" w:rsidR="003C37C7" w:rsidRPr="003C37C7" w:rsidRDefault="003C37C7" w:rsidP="00571386">
      <w:pPr>
        <w:numPr>
          <w:ilvl w:val="0"/>
          <w:numId w:val="47"/>
        </w:numPr>
        <w:ind w:left="357" w:hanging="357"/>
        <w:jc w:val="both"/>
        <w:rPr>
          <w:sz w:val="22"/>
          <w:szCs w:val="22"/>
        </w:rPr>
      </w:pPr>
      <w:r w:rsidRPr="003C37C7">
        <w:rPr>
          <w:sz w:val="22"/>
          <w:szCs w:val="22"/>
        </w:rPr>
        <w:t>Integralną część Umowy stanowią załączniki:</w:t>
      </w:r>
    </w:p>
    <w:p w14:paraId="692AF2FB" w14:textId="77777777" w:rsidR="003C37C7" w:rsidRPr="003C37C7" w:rsidRDefault="003C37C7" w:rsidP="00571386">
      <w:pPr>
        <w:numPr>
          <w:ilvl w:val="2"/>
          <w:numId w:val="64"/>
        </w:numPr>
        <w:ind w:left="567" w:hanging="283"/>
        <w:contextualSpacing/>
        <w:jc w:val="both"/>
        <w:rPr>
          <w:sz w:val="22"/>
          <w:szCs w:val="22"/>
        </w:rPr>
      </w:pPr>
      <w:r w:rsidRPr="003C37C7">
        <w:rPr>
          <w:sz w:val="22"/>
          <w:szCs w:val="22"/>
        </w:rPr>
        <w:t>Załącznik nr 1 - Szczegółowy Opis Przedmiotu Zamówienia (zgodny z Załącznikiem nr 1 do SWZ),</w:t>
      </w:r>
    </w:p>
    <w:p w14:paraId="4012E109" w14:textId="4361D8A6" w:rsidR="00264803" w:rsidRDefault="00264803" w:rsidP="00571386">
      <w:pPr>
        <w:numPr>
          <w:ilvl w:val="2"/>
          <w:numId w:val="64"/>
        </w:numPr>
        <w:ind w:left="567" w:hanging="283"/>
        <w:contextualSpacing/>
        <w:jc w:val="both"/>
        <w:rPr>
          <w:sz w:val="22"/>
          <w:szCs w:val="22"/>
        </w:rPr>
      </w:pPr>
      <w:proofErr w:type="spellStart"/>
      <w:r>
        <w:rPr>
          <w:sz w:val="22"/>
          <w:szCs w:val="22"/>
        </w:rPr>
        <w:t>Załacznik</w:t>
      </w:r>
      <w:proofErr w:type="spellEnd"/>
      <w:r>
        <w:rPr>
          <w:sz w:val="22"/>
          <w:szCs w:val="22"/>
        </w:rPr>
        <w:t xml:space="preserve"> nr 1 </w:t>
      </w:r>
      <w:r w:rsidR="00887DD4">
        <w:rPr>
          <w:sz w:val="22"/>
          <w:szCs w:val="22"/>
        </w:rPr>
        <w:t>a</w:t>
      </w:r>
      <w:r>
        <w:rPr>
          <w:sz w:val="22"/>
          <w:szCs w:val="22"/>
        </w:rPr>
        <w:t>- Wzór protokołu odbioru usługi</w:t>
      </w:r>
    </w:p>
    <w:p w14:paraId="53D5C228" w14:textId="77777777" w:rsidR="003C37C7" w:rsidRPr="003C37C7" w:rsidRDefault="003C37C7" w:rsidP="00571386">
      <w:pPr>
        <w:numPr>
          <w:ilvl w:val="2"/>
          <w:numId w:val="64"/>
        </w:numPr>
        <w:ind w:left="567" w:hanging="283"/>
        <w:contextualSpacing/>
        <w:jc w:val="both"/>
        <w:rPr>
          <w:sz w:val="22"/>
          <w:szCs w:val="22"/>
        </w:rPr>
      </w:pPr>
      <w:r w:rsidRPr="003C37C7">
        <w:rPr>
          <w:sz w:val="22"/>
          <w:szCs w:val="22"/>
        </w:rPr>
        <w:t>Załącznik nr 2 – Ochrona danych osobowych,</w:t>
      </w:r>
    </w:p>
    <w:p w14:paraId="4A864DB9" w14:textId="77777777" w:rsidR="003C37C7" w:rsidRDefault="003C37C7" w:rsidP="00571386">
      <w:pPr>
        <w:numPr>
          <w:ilvl w:val="2"/>
          <w:numId w:val="64"/>
        </w:numPr>
        <w:ind w:left="567" w:hanging="283"/>
        <w:contextualSpacing/>
        <w:jc w:val="both"/>
        <w:rPr>
          <w:sz w:val="22"/>
          <w:szCs w:val="22"/>
        </w:rPr>
      </w:pPr>
      <w:r w:rsidRPr="003C37C7">
        <w:rPr>
          <w:sz w:val="22"/>
          <w:szCs w:val="22"/>
        </w:rPr>
        <w:t>Załącznik nr 3 – Oświadczenie Wykonawcy o statusie przedsiębiorcy.</w:t>
      </w:r>
    </w:p>
    <w:p w14:paraId="263C43FD" w14:textId="77777777" w:rsidR="00E175A8" w:rsidRPr="00FC1C08" w:rsidRDefault="00E175A8" w:rsidP="00571386">
      <w:pPr>
        <w:numPr>
          <w:ilvl w:val="2"/>
          <w:numId w:val="64"/>
        </w:numPr>
        <w:ind w:left="567" w:hanging="283"/>
        <w:contextualSpacing/>
        <w:jc w:val="both"/>
        <w:rPr>
          <w:sz w:val="22"/>
          <w:szCs w:val="22"/>
        </w:rPr>
      </w:pPr>
      <w:r w:rsidRPr="00FC1C08">
        <w:rPr>
          <w:sz w:val="22"/>
          <w:szCs w:val="22"/>
        </w:rPr>
        <w:t xml:space="preserve">Załącznik nr 4 – </w:t>
      </w:r>
      <w:r w:rsidRPr="00FC1C08">
        <w:rPr>
          <w:rFonts w:eastAsiaTheme="majorEastAsia"/>
          <w:sz w:val="22"/>
          <w:szCs w:val="22"/>
        </w:rPr>
        <w:t>Wystawianie faktur za pośrednictwem Krajowego Systemu e-Faktur.</w:t>
      </w:r>
    </w:p>
    <w:p w14:paraId="1F6E3D0D" w14:textId="77777777" w:rsidR="00091807" w:rsidRPr="003C37C7" w:rsidRDefault="00091807" w:rsidP="00E175A8">
      <w:pPr>
        <w:ind w:left="567"/>
        <w:contextualSpacing/>
        <w:jc w:val="both"/>
        <w:rPr>
          <w:sz w:val="22"/>
          <w:szCs w:val="22"/>
        </w:rPr>
      </w:pPr>
    </w:p>
    <w:bookmarkEnd w:id="295"/>
    <w:p w14:paraId="2A2BE4C5" w14:textId="77777777" w:rsidR="003C37C7" w:rsidRPr="003C37C7" w:rsidRDefault="003C37C7" w:rsidP="003C37C7">
      <w:pPr>
        <w:spacing w:after="160" w:line="259" w:lineRule="auto"/>
        <w:rPr>
          <w:sz w:val="22"/>
          <w:szCs w:val="22"/>
        </w:rPr>
      </w:pPr>
      <w:r w:rsidRPr="003C37C7">
        <w:rPr>
          <w:sz w:val="22"/>
          <w:szCs w:val="22"/>
        </w:rPr>
        <w:br w:type="page"/>
      </w:r>
    </w:p>
    <w:p w14:paraId="70F42C22" w14:textId="77777777" w:rsidR="003C37C7" w:rsidRPr="003C37C7" w:rsidRDefault="003C37C7" w:rsidP="003C37C7">
      <w:pPr>
        <w:keepNext/>
        <w:outlineLvl w:val="0"/>
        <w:rPr>
          <w:b/>
          <w:bCs/>
          <w:color w:val="FFFFFF" w:themeColor="background1"/>
          <w:sz w:val="24"/>
          <w:szCs w:val="24"/>
        </w:rPr>
      </w:pPr>
      <w:bookmarkStart w:id="302" w:name="_Toc106799431"/>
      <w:bookmarkStart w:id="303" w:name="_Toc107919161"/>
      <w:bookmarkStart w:id="304" w:name="_Toc221188965"/>
      <w:bookmarkStart w:id="305" w:name="_Hlk67826939"/>
      <w:r w:rsidRPr="003C37C7">
        <w:rPr>
          <w:b/>
          <w:bCs/>
          <w:sz w:val="24"/>
          <w:szCs w:val="24"/>
        </w:rPr>
        <w:lastRenderedPageBreak/>
        <w:t>Załącznik nr 1 do Umowy</w:t>
      </w:r>
      <w:r w:rsidRPr="003C37C7">
        <w:rPr>
          <w:b/>
          <w:bCs/>
          <w:color w:val="FFFFFF" w:themeColor="background1"/>
          <w:sz w:val="24"/>
          <w:szCs w:val="24"/>
        </w:rPr>
        <w:t xml:space="preserve"> - Szczegółowy Opis Przedmiotu Zamówienia (zgodny z Załącznikiem nr 1 do SWZ)</w:t>
      </w:r>
      <w:bookmarkEnd w:id="302"/>
      <w:bookmarkEnd w:id="303"/>
      <w:bookmarkEnd w:id="304"/>
    </w:p>
    <w:bookmarkEnd w:id="305"/>
    <w:p w14:paraId="624E1AFF" w14:textId="77777777" w:rsidR="003C37C7" w:rsidRPr="003C37C7" w:rsidRDefault="003C37C7" w:rsidP="003C37C7">
      <w:pPr>
        <w:jc w:val="both"/>
        <w:rPr>
          <w:b/>
          <w:bCs/>
          <w:i/>
          <w:iCs/>
          <w:sz w:val="24"/>
          <w:szCs w:val="24"/>
        </w:rPr>
      </w:pPr>
      <w:r w:rsidRPr="003C37C7">
        <w:rPr>
          <w:b/>
          <w:bCs/>
          <w:sz w:val="28"/>
          <w:szCs w:val="28"/>
        </w:rPr>
        <w:t xml:space="preserve">Szczegółowy Opis Przedmiotu Zamówienia </w:t>
      </w:r>
      <w:r w:rsidRPr="003C37C7">
        <w:rPr>
          <w:b/>
          <w:bCs/>
          <w:i/>
          <w:iCs/>
          <w:sz w:val="28"/>
          <w:szCs w:val="28"/>
        </w:rPr>
        <w:t>(</w:t>
      </w:r>
      <w:r w:rsidRPr="003C37C7">
        <w:rPr>
          <w:b/>
          <w:bCs/>
          <w:i/>
          <w:iCs/>
          <w:sz w:val="24"/>
          <w:szCs w:val="24"/>
        </w:rPr>
        <w:t>zgodny z Załącznikiem nr 1 do SWZ)</w:t>
      </w:r>
    </w:p>
    <w:p w14:paraId="696E9235" w14:textId="77777777" w:rsidR="003C37C7" w:rsidRDefault="003C37C7" w:rsidP="003C37C7">
      <w:pPr>
        <w:rPr>
          <w:b/>
          <w:bCs/>
          <w:sz w:val="22"/>
          <w:szCs w:val="22"/>
        </w:rPr>
      </w:pPr>
    </w:p>
    <w:p w14:paraId="51EBF8D5" w14:textId="77777777" w:rsidR="004763BC" w:rsidRDefault="004763BC" w:rsidP="003C37C7">
      <w:pPr>
        <w:rPr>
          <w:b/>
          <w:bCs/>
          <w:sz w:val="22"/>
          <w:szCs w:val="22"/>
        </w:rPr>
      </w:pPr>
    </w:p>
    <w:p w14:paraId="64B5EDB3" w14:textId="77777777" w:rsidR="004F0486" w:rsidRDefault="004F0486" w:rsidP="003C37C7">
      <w:pPr>
        <w:rPr>
          <w:b/>
          <w:bCs/>
          <w:sz w:val="22"/>
          <w:szCs w:val="22"/>
        </w:rPr>
      </w:pPr>
    </w:p>
    <w:p w14:paraId="326CE291" w14:textId="77777777" w:rsidR="004F0486" w:rsidRDefault="004F0486" w:rsidP="003C37C7">
      <w:pPr>
        <w:rPr>
          <w:b/>
          <w:bCs/>
          <w:sz w:val="22"/>
          <w:szCs w:val="22"/>
        </w:rPr>
      </w:pPr>
    </w:p>
    <w:p w14:paraId="163C95CB" w14:textId="77777777" w:rsidR="004F0486" w:rsidRDefault="004F0486" w:rsidP="003C37C7">
      <w:pPr>
        <w:rPr>
          <w:b/>
          <w:bCs/>
          <w:sz w:val="22"/>
          <w:szCs w:val="22"/>
        </w:rPr>
      </w:pPr>
    </w:p>
    <w:p w14:paraId="2D4B3A4E" w14:textId="77777777" w:rsidR="004F0486" w:rsidRDefault="004F0486" w:rsidP="003C37C7">
      <w:pPr>
        <w:rPr>
          <w:b/>
          <w:bCs/>
          <w:sz w:val="22"/>
          <w:szCs w:val="22"/>
        </w:rPr>
      </w:pPr>
    </w:p>
    <w:p w14:paraId="3A088699" w14:textId="77777777" w:rsidR="004F0486" w:rsidRDefault="004F0486" w:rsidP="003C37C7">
      <w:pPr>
        <w:rPr>
          <w:b/>
          <w:bCs/>
          <w:sz w:val="22"/>
          <w:szCs w:val="22"/>
        </w:rPr>
      </w:pPr>
    </w:p>
    <w:p w14:paraId="74206143" w14:textId="77777777" w:rsidR="004F0486" w:rsidRDefault="004F0486" w:rsidP="003C37C7">
      <w:pPr>
        <w:rPr>
          <w:b/>
          <w:bCs/>
          <w:sz w:val="22"/>
          <w:szCs w:val="22"/>
        </w:rPr>
      </w:pPr>
    </w:p>
    <w:p w14:paraId="194044B3" w14:textId="77777777" w:rsidR="004F0486" w:rsidRDefault="004F0486" w:rsidP="003C37C7">
      <w:pPr>
        <w:rPr>
          <w:b/>
          <w:bCs/>
          <w:sz w:val="22"/>
          <w:szCs w:val="22"/>
        </w:rPr>
      </w:pPr>
    </w:p>
    <w:p w14:paraId="51983628" w14:textId="77777777" w:rsidR="004F0486" w:rsidRDefault="004F0486" w:rsidP="003C37C7">
      <w:pPr>
        <w:rPr>
          <w:b/>
          <w:bCs/>
          <w:sz w:val="22"/>
          <w:szCs w:val="22"/>
        </w:rPr>
      </w:pPr>
    </w:p>
    <w:p w14:paraId="57628009" w14:textId="77777777" w:rsidR="004F0486" w:rsidRDefault="004F0486" w:rsidP="003C37C7">
      <w:pPr>
        <w:rPr>
          <w:b/>
          <w:bCs/>
          <w:sz w:val="22"/>
          <w:szCs w:val="22"/>
        </w:rPr>
      </w:pPr>
    </w:p>
    <w:p w14:paraId="78D6BB7F" w14:textId="77777777" w:rsidR="004F0486" w:rsidRDefault="004F0486" w:rsidP="003C37C7">
      <w:pPr>
        <w:rPr>
          <w:b/>
          <w:bCs/>
          <w:sz w:val="22"/>
          <w:szCs w:val="22"/>
        </w:rPr>
      </w:pPr>
    </w:p>
    <w:p w14:paraId="60E3FC5C" w14:textId="77777777" w:rsidR="004F0486" w:rsidRDefault="004F0486" w:rsidP="003C37C7">
      <w:pPr>
        <w:rPr>
          <w:b/>
          <w:bCs/>
          <w:sz w:val="22"/>
          <w:szCs w:val="22"/>
        </w:rPr>
      </w:pPr>
    </w:p>
    <w:p w14:paraId="25552DC4" w14:textId="77777777" w:rsidR="004F0486" w:rsidRDefault="004F0486" w:rsidP="003C37C7">
      <w:pPr>
        <w:rPr>
          <w:b/>
          <w:bCs/>
          <w:sz w:val="22"/>
          <w:szCs w:val="22"/>
        </w:rPr>
      </w:pPr>
    </w:p>
    <w:p w14:paraId="4FC97199" w14:textId="77777777" w:rsidR="004F0486" w:rsidRDefault="004F0486" w:rsidP="003C37C7">
      <w:pPr>
        <w:rPr>
          <w:b/>
          <w:bCs/>
          <w:sz w:val="22"/>
          <w:szCs w:val="22"/>
        </w:rPr>
      </w:pPr>
    </w:p>
    <w:p w14:paraId="7E17D9AA" w14:textId="77777777" w:rsidR="004763BC" w:rsidRDefault="004763BC" w:rsidP="003C37C7">
      <w:pPr>
        <w:rPr>
          <w:b/>
          <w:bCs/>
          <w:sz w:val="22"/>
          <w:szCs w:val="22"/>
        </w:rPr>
      </w:pPr>
    </w:p>
    <w:p w14:paraId="74063BDA" w14:textId="77777777" w:rsidR="004F0486" w:rsidRDefault="004F0486" w:rsidP="003C37C7">
      <w:pPr>
        <w:rPr>
          <w:b/>
          <w:bCs/>
          <w:sz w:val="22"/>
          <w:szCs w:val="22"/>
        </w:rPr>
      </w:pPr>
    </w:p>
    <w:p w14:paraId="2E330605" w14:textId="77777777" w:rsidR="004F0486" w:rsidRDefault="004F0486" w:rsidP="003C37C7">
      <w:pPr>
        <w:rPr>
          <w:b/>
          <w:bCs/>
          <w:sz w:val="22"/>
          <w:szCs w:val="22"/>
        </w:rPr>
      </w:pPr>
    </w:p>
    <w:p w14:paraId="767AAFFA" w14:textId="77777777" w:rsidR="004F0486" w:rsidRDefault="004F0486" w:rsidP="003C37C7">
      <w:pPr>
        <w:rPr>
          <w:b/>
          <w:bCs/>
          <w:sz w:val="22"/>
          <w:szCs w:val="22"/>
        </w:rPr>
      </w:pPr>
    </w:p>
    <w:p w14:paraId="5BBDF292" w14:textId="77777777" w:rsidR="004F0486" w:rsidRDefault="004F0486" w:rsidP="003C37C7">
      <w:pPr>
        <w:rPr>
          <w:b/>
          <w:bCs/>
          <w:sz w:val="22"/>
          <w:szCs w:val="22"/>
        </w:rPr>
      </w:pPr>
    </w:p>
    <w:p w14:paraId="210FA27C" w14:textId="77777777" w:rsidR="004F0486" w:rsidRDefault="004F0486" w:rsidP="003C37C7">
      <w:pPr>
        <w:rPr>
          <w:b/>
          <w:bCs/>
          <w:sz w:val="22"/>
          <w:szCs w:val="22"/>
        </w:rPr>
      </w:pPr>
    </w:p>
    <w:p w14:paraId="6FD9218C" w14:textId="77777777" w:rsidR="004F0486" w:rsidRDefault="004F0486" w:rsidP="003C37C7">
      <w:pPr>
        <w:rPr>
          <w:b/>
          <w:bCs/>
          <w:sz w:val="22"/>
          <w:szCs w:val="22"/>
        </w:rPr>
      </w:pPr>
    </w:p>
    <w:p w14:paraId="77E8E208" w14:textId="77777777" w:rsidR="004F0486" w:rsidRDefault="004F0486" w:rsidP="003C37C7">
      <w:pPr>
        <w:rPr>
          <w:b/>
          <w:bCs/>
          <w:sz w:val="22"/>
          <w:szCs w:val="22"/>
        </w:rPr>
      </w:pPr>
    </w:p>
    <w:p w14:paraId="3C343595" w14:textId="77777777" w:rsidR="004F0486" w:rsidRDefault="004F0486" w:rsidP="003C37C7">
      <w:pPr>
        <w:rPr>
          <w:b/>
          <w:bCs/>
          <w:sz w:val="22"/>
          <w:szCs w:val="22"/>
        </w:rPr>
      </w:pPr>
    </w:p>
    <w:p w14:paraId="39F86587" w14:textId="77777777" w:rsidR="004F0486" w:rsidRDefault="004F0486" w:rsidP="003C37C7">
      <w:pPr>
        <w:rPr>
          <w:b/>
          <w:bCs/>
          <w:sz w:val="22"/>
          <w:szCs w:val="22"/>
        </w:rPr>
      </w:pPr>
    </w:p>
    <w:p w14:paraId="095BC210" w14:textId="77777777" w:rsidR="004F0486" w:rsidRDefault="004F0486" w:rsidP="003C37C7">
      <w:pPr>
        <w:rPr>
          <w:b/>
          <w:bCs/>
          <w:sz w:val="22"/>
          <w:szCs w:val="22"/>
        </w:rPr>
      </w:pPr>
    </w:p>
    <w:p w14:paraId="2030A75F" w14:textId="77777777" w:rsidR="004F0486" w:rsidRDefault="004F0486" w:rsidP="003C37C7">
      <w:pPr>
        <w:rPr>
          <w:b/>
          <w:bCs/>
          <w:sz w:val="22"/>
          <w:szCs w:val="22"/>
        </w:rPr>
      </w:pPr>
    </w:p>
    <w:p w14:paraId="0591ACE6" w14:textId="77777777" w:rsidR="004F0486" w:rsidRDefault="004F0486" w:rsidP="003C37C7">
      <w:pPr>
        <w:rPr>
          <w:b/>
          <w:bCs/>
          <w:sz w:val="22"/>
          <w:szCs w:val="22"/>
        </w:rPr>
      </w:pPr>
    </w:p>
    <w:p w14:paraId="40A2AEAC" w14:textId="77777777" w:rsidR="004F0486" w:rsidRDefault="004F0486" w:rsidP="003C37C7">
      <w:pPr>
        <w:rPr>
          <w:b/>
          <w:bCs/>
          <w:sz w:val="22"/>
          <w:szCs w:val="22"/>
        </w:rPr>
      </w:pPr>
    </w:p>
    <w:p w14:paraId="3C13E263" w14:textId="77777777" w:rsidR="004F0486" w:rsidRDefault="004F0486" w:rsidP="003C37C7">
      <w:pPr>
        <w:rPr>
          <w:b/>
          <w:bCs/>
          <w:sz w:val="22"/>
          <w:szCs w:val="22"/>
        </w:rPr>
      </w:pPr>
    </w:p>
    <w:p w14:paraId="61E0CB00" w14:textId="77777777" w:rsidR="004F0486" w:rsidRDefault="004F0486" w:rsidP="003C37C7">
      <w:pPr>
        <w:rPr>
          <w:b/>
          <w:bCs/>
          <w:sz w:val="22"/>
          <w:szCs w:val="22"/>
        </w:rPr>
      </w:pPr>
    </w:p>
    <w:p w14:paraId="07D8B371" w14:textId="77777777" w:rsidR="004F0486" w:rsidRDefault="004F0486" w:rsidP="003C37C7">
      <w:pPr>
        <w:rPr>
          <w:b/>
          <w:bCs/>
          <w:sz w:val="22"/>
          <w:szCs w:val="22"/>
        </w:rPr>
      </w:pPr>
    </w:p>
    <w:p w14:paraId="1F68B3DE" w14:textId="77777777" w:rsidR="004F0486" w:rsidRDefault="004F0486" w:rsidP="003C37C7">
      <w:pPr>
        <w:rPr>
          <w:b/>
          <w:bCs/>
          <w:sz w:val="22"/>
          <w:szCs w:val="22"/>
        </w:rPr>
      </w:pPr>
    </w:p>
    <w:p w14:paraId="0EC91FDF" w14:textId="77777777" w:rsidR="004F0486" w:rsidRDefault="004F0486" w:rsidP="003C37C7">
      <w:pPr>
        <w:rPr>
          <w:b/>
          <w:bCs/>
          <w:sz w:val="22"/>
          <w:szCs w:val="22"/>
        </w:rPr>
      </w:pPr>
    </w:p>
    <w:p w14:paraId="54D867C8" w14:textId="77777777" w:rsidR="004F0486" w:rsidRDefault="004F0486" w:rsidP="003C37C7">
      <w:pPr>
        <w:rPr>
          <w:b/>
          <w:bCs/>
          <w:sz w:val="22"/>
          <w:szCs w:val="22"/>
        </w:rPr>
      </w:pPr>
    </w:p>
    <w:p w14:paraId="0D123F39" w14:textId="77777777" w:rsidR="004F0486" w:rsidRDefault="004F0486" w:rsidP="003C37C7">
      <w:pPr>
        <w:rPr>
          <w:b/>
          <w:bCs/>
          <w:sz w:val="22"/>
          <w:szCs w:val="22"/>
        </w:rPr>
      </w:pPr>
    </w:p>
    <w:p w14:paraId="10101FD6" w14:textId="77777777" w:rsidR="004F0486" w:rsidRDefault="004F0486" w:rsidP="003C37C7">
      <w:pPr>
        <w:rPr>
          <w:b/>
          <w:bCs/>
          <w:sz w:val="22"/>
          <w:szCs w:val="22"/>
        </w:rPr>
      </w:pPr>
    </w:p>
    <w:p w14:paraId="55A21C13" w14:textId="77777777" w:rsidR="004F0486" w:rsidRDefault="004F0486" w:rsidP="003C37C7">
      <w:pPr>
        <w:rPr>
          <w:b/>
          <w:bCs/>
          <w:sz w:val="22"/>
          <w:szCs w:val="22"/>
        </w:rPr>
      </w:pPr>
    </w:p>
    <w:p w14:paraId="471BDBBE" w14:textId="77777777" w:rsidR="004F0486" w:rsidRDefault="004F0486" w:rsidP="003C37C7">
      <w:pPr>
        <w:rPr>
          <w:b/>
          <w:bCs/>
          <w:sz w:val="22"/>
          <w:szCs w:val="22"/>
        </w:rPr>
      </w:pPr>
    </w:p>
    <w:p w14:paraId="12C9F5DF" w14:textId="77777777" w:rsidR="004F0486" w:rsidRDefault="004F0486" w:rsidP="003C37C7">
      <w:pPr>
        <w:rPr>
          <w:b/>
          <w:bCs/>
          <w:sz w:val="22"/>
          <w:szCs w:val="22"/>
        </w:rPr>
      </w:pPr>
    </w:p>
    <w:p w14:paraId="68EA2A6D" w14:textId="77777777" w:rsidR="004F0486" w:rsidRDefault="004F0486" w:rsidP="003C37C7">
      <w:pPr>
        <w:rPr>
          <w:b/>
          <w:bCs/>
          <w:sz w:val="22"/>
          <w:szCs w:val="22"/>
        </w:rPr>
      </w:pPr>
    </w:p>
    <w:p w14:paraId="7A6A7D32" w14:textId="77777777" w:rsidR="004F0486" w:rsidRDefault="004F0486" w:rsidP="003C37C7">
      <w:pPr>
        <w:rPr>
          <w:b/>
          <w:bCs/>
          <w:sz w:val="22"/>
          <w:szCs w:val="22"/>
        </w:rPr>
      </w:pPr>
    </w:p>
    <w:p w14:paraId="6251F30E" w14:textId="77777777" w:rsidR="004F0486" w:rsidRDefault="004F0486" w:rsidP="003C37C7">
      <w:pPr>
        <w:rPr>
          <w:b/>
          <w:bCs/>
          <w:sz w:val="22"/>
          <w:szCs w:val="22"/>
        </w:rPr>
      </w:pPr>
    </w:p>
    <w:p w14:paraId="7CE63EB8" w14:textId="77777777" w:rsidR="004F0486" w:rsidRDefault="004F0486" w:rsidP="003C37C7">
      <w:pPr>
        <w:rPr>
          <w:b/>
          <w:bCs/>
          <w:sz w:val="22"/>
          <w:szCs w:val="22"/>
        </w:rPr>
      </w:pPr>
    </w:p>
    <w:p w14:paraId="2801027F" w14:textId="77777777" w:rsidR="004F0486" w:rsidRDefault="004F0486" w:rsidP="003C37C7">
      <w:pPr>
        <w:rPr>
          <w:b/>
          <w:bCs/>
          <w:sz w:val="22"/>
          <w:szCs w:val="22"/>
        </w:rPr>
      </w:pPr>
    </w:p>
    <w:p w14:paraId="49C97A1C" w14:textId="77777777" w:rsidR="004F0486" w:rsidRDefault="004F0486" w:rsidP="003C37C7">
      <w:pPr>
        <w:rPr>
          <w:b/>
          <w:bCs/>
          <w:sz w:val="22"/>
          <w:szCs w:val="22"/>
        </w:rPr>
      </w:pPr>
    </w:p>
    <w:p w14:paraId="515E51F2" w14:textId="77777777" w:rsidR="004F0486" w:rsidRDefault="004F0486" w:rsidP="003C37C7">
      <w:pPr>
        <w:rPr>
          <w:b/>
          <w:bCs/>
          <w:sz w:val="22"/>
          <w:szCs w:val="22"/>
        </w:rPr>
      </w:pPr>
    </w:p>
    <w:p w14:paraId="2A7A9F96" w14:textId="77777777" w:rsidR="004763BC" w:rsidRDefault="004763BC" w:rsidP="003C37C7">
      <w:pPr>
        <w:rPr>
          <w:b/>
          <w:bCs/>
          <w:sz w:val="22"/>
          <w:szCs w:val="22"/>
        </w:rPr>
      </w:pPr>
    </w:p>
    <w:p w14:paraId="43EE6867" w14:textId="77777777" w:rsidR="00264803" w:rsidRDefault="00264803" w:rsidP="00264803">
      <w:pPr>
        <w:keepNext/>
        <w:outlineLvl w:val="0"/>
        <w:rPr>
          <w:b/>
          <w:bCs/>
          <w:sz w:val="24"/>
          <w:szCs w:val="24"/>
        </w:rPr>
      </w:pPr>
    </w:p>
    <w:p w14:paraId="345B05C4" w14:textId="013F51BF" w:rsidR="00264803" w:rsidRDefault="00264803" w:rsidP="00264803">
      <w:pPr>
        <w:keepNext/>
        <w:outlineLvl w:val="0"/>
        <w:rPr>
          <w:b/>
          <w:bCs/>
          <w:sz w:val="24"/>
          <w:szCs w:val="24"/>
        </w:rPr>
      </w:pPr>
      <w:bookmarkStart w:id="306" w:name="_Toc221188966"/>
      <w:r w:rsidRPr="004763BC">
        <w:rPr>
          <w:b/>
          <w:bCs/>
          <w:sz w:val="24"/>
          <w:szCs w:val="24"/>
        </w:rPr>
        <w:t>Załącznik nr 1</w:t>
      </w:r>
      <w:r w:rsidR="00887DD4">
        <w:rPr>
          <w:b/>
          <w:bCs/>
          <w:sz w:val="24"/>
          <w:szCs w:val="24"/>
        </w:rPr>
        <w:t>a</w:t>
      </w:r>
      <w:r w:rsidRPr="004763BC">
        <w:rPr>
          <w:b/>
          <w:bCs/>
          <w:sz w:val="24"/>
          <w:szCs w:val="24"/>
        </w:rPr>
        <w:t xml:space="preserve"> </w:t>
      </w:r>
      <w:r>
        <w:rPr>
          <w:b/>
          <w:bCs/>
          <w:sz w:val="24"/>
          <w:szCs w:val="24"/>
        </w:rPr>
        <w:t>do Umowy</w:t>
      </w:r>
      <w:bookmarkEnd w:id="306"/>
    </w:p>
    <w:p w14:paraId="22F8FD4E" w14:textId="77777777" w:rsidR="00264803" w:rsidRDefault="00264803" w:rsidP="00264803">
      <w:pPr>
        <w:keepNext/>
        <w:outlineLvl w:val="0"/>
        <w:rPr>
          <w:b/>
          <w:bCs/>
          <w:sz w:val="24"/>
          <w:szCs w:val="24"/>
        </w:rPr>
      </w:pPr>
    </w:p>
    <w:p w14:paraId="451A6FA7" w14:textId="6557191E" w:rsidR="00264803" w:rsidRPr="009A5178" w:rsidRDefault="00264803" w:rsidP="00264803">
      <w:pPr>
        <w:keepNext/>
        <w:outlineLvl w:val="0"/>
        <w:rPr>
          <w:b/>
          <w:bCs/>
          <w:sz w:val="28"/>
          <w:szCs w:val="28"/>
        </w:rPr>
      </w:pPr>
      <w:bookmarkStart w:id="307" w:name="_Toc221188967"/>
      <w:r>
        <w:rPr>
          <w:b/>
          <w:bCs/>
          <w:sz w:val="28"/>
          <w:szCs w:val="28"/>
        </w:rPr>
        <w:t>Wzór protokołu odbioru usługi</w:t>
      </w:r>
      <w:bookmarkEnd w:id="307"/>
    </w:p>
    <w:p w14:paraId="1F7D1DD9" w14:textId="77777777" w:rsidR="003C37C7" w:rsidRPr="003C37C7" w:rsidRDefault="003C37C7" w:rsidP="003C37C7">
      <w:pPr>
        <w:spacing w:after="160" w:line="259" w:lineRule="auto"/>
        <w:rPr>
          <w:sz w:val="14"/>
          <w:szCs w:val="14"/>
        </w:rPr>
      </w:pPr>
      <w:r w:rsidRPr="003C37C7">
        <w:rPr>
          <w:sz w:val="14"/>
          <w:szCs w:val="14"/>
        </w:rPr>
        <w:br w:type="page"/>
      </w:r>
    </w:p>
    <w:p w14:paraId="1DEECDAC" w14:textId="77777777" w:rsidR="003C37C7" w:rsidRPr="003C37C7" w:rsidRDefault="003C37C7" w:rsidP="003C37C7">
      <w:pPr>
        <w:keepNext/>
        <w:outlineLvl w:val="0"/>
        <w:rPr>
          <w:b/>
          <w:bCs/>
          <w:sz w:val="24"/>
          <w:szCs w:val="24"/>
        </w:rPr>
      </w:pPr>
      <w:bookmarkStart w:id="308" w:name="_Toc106799432"/>
      <w:bookmarkStart w:id="309" w:name="_Toc107919164"/>
      <w:bookmarkStart w:id="310" w:name="_Toc221188968"/>
      <w:r w:rsidRPr="003C37C7">
        <w:rPr>
          <w:b/>
          <w:bCs/>
          <w:sz w:val="24"/>
          <w:szCs w:val="24"/>
        </w:rPr>
        <w:lastRenderedPageBreak/>
        <w:t>Załącznik nr 2 do Umowy</w:t>
      </w:r>
      <w:r w:rsidRPr="003C37C7">
        <w:rPr>
          <w:b/>
          <w:bCs/>
          <w:color w:val="FFFFFF" w:themeColor="background1"/>
          <w:sz w:val="24"/>
          <w:szCs w:val="24"/>
        </w:rPr>
        <w:t xml:space="preserve"> – Ochrona danych osobowych</w:t>
      </w:r>
      <w:bookmarkEnd w:id="308"/>
      <w:bookmarkEnd w:id="309"/>
      <w:bookmarkEnd w:id="310"/>
    </w:p>
    <w:p w14:paraId="6D551008" w14:textId="77777777" w:rsidR="003C37C7" w:rsidRPr="003C37C7" w:rsidRDefault="003C37C7" w:rsidP="003C37C7">
      <w:pPr>
        <w:rPr>
          <w:bCs/>
          <w:sz w:val="22"/>
          <w:szCs w:val="22"/>
        </w:rPr>
      </w:pPr>
    </w:p>
    <w:p w14:paraId="7354E6DC" w14:textId="77777777" w:rsidR="003C37C7" w:rsidRPr="003C37C7" w:rsidRDefault="003C37C7" w:rsidP="003C37C7">
      <w:pPr>
        <w:tabs>
          <w:tab w:val="left" w:pos="630"/>
          <w:tab w:val="center" w:pos="4536"/>
        </w:tabs>
        <w:rPr>
          <w:b/>
          <w:bCs/>
        </w:rPr>
      </w:pPr>
      <w:r w:rsidRPr="003C37C7">
        <w:rPr>
          <w:b/>
          <w:bCs/>
          <w:sz w:val="28"/>
          <w:szCs w:val="28"/>
        </w:rPr>
        <w:t>Ochrona danych osobowych</w:t>
      </w:r>
    </w:p>
    <w:p w14:paraId="1B296BC1" w14:textId="77777777" w:rsidR="003C37C7" w:rsidRPr="003C37C7" w:rsidRDefault="003C37C7" w:rsidP="003C37C7">
      <w:pPr>
        <w:overflowPunct w:val="0"/>
        <w:autoSpaceDE w:val="0"/>
        <w:autoSpaceDN w:val="0"/>
        <w:jc w:val="both"/>
        <w:rPr>
          <w:color w:val="000000"/>
          <w:sz w:val="22"/>
          <w:szCs w:val="22"/>
        </w:rPr>
      </w:pPr>
    </w:p>
    <w:p w14:paraId="1F1778E6" w14:textId="77777777" w:rsidR="003C37C7" w:rsidRPr="003C37C7" w:rsidRDefault="003C37C7" w:rsidP="003C37C7">
      <w:pPr>
        <w:overflowPunct w:val="0"/>
        <w:autoSpaceDE w:val="0"/>
        <w:autoSpaceDN w:val="0"/>
        <w:contextualSpacing/>
        <w:jc w:val="both"/>
        <w:rPr>
          <w:color w:val="000000"/>
          <w:sz w:val="22"/>
          <w:szCs w:val="22"/>
        </w:rPr>
      </w:pPr>
      <w:r w:rsidRPr="003C37C7">
        <w:rPr>
          <w:b/>
          <w:sz w:val="22"/>
          <w:szCs w:val="22"/>
          <w:u w:val="single"/>
        </w:rPr>
        <w:t>Udostępnienie danych osobowych</w:t>
      </w:r>
    </w:p>
    <w:p w14:paraId="6285C25B" w14:textId="77777777" w:rsidR="003C37C7" w:rsidRPr="003C37C7" w:rsidRDefault="003C37C7" w:rsidP="003C37C7">
      <w:pPr>
        <w:overflowPunct w:val="0"/>
        <w:autoSpaceDE w:val="0"/>
        <w:autoSpaceDN w:val="0"/>
        <w:ind w:left="284"/>
        <w:jc w:val="both"/>
        <w:rPr>
          <w:color w:val="000000"/>
          <w:sz w:val="22"/>
          <w:szCs w:val="28"/>
        </w:rPr>
      </w:pPr>
    </w:p>
    <w:p w14:paraId="407DFCB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C55DD24" w14:textId="77777777" w:rsidR="003C37C7" w:rsidRPr="003C37C7" w:rsidRDefault="003C37C7" w:rsidP="003C37C7">
      <w:pPr>
        <w:overflowPunct w:val="0"/>
        <w:autoSpaceDE w:val="0"/>
        <w:autoSpaceDN w:val="0"/>
        <w:ind w:left="284"/>
        <w:jc w:val="both"/>
        <w:rPr>
          <w:color w:val="000000"/>
          <w:sz w:val="22"/>
          <w:szCs w:val="22"/>
        </w:rPr>
      </w:pPr>
    </w:p>
    <w:p w14:paraId="451178E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 xml:space="preserve">Celem przetwarzania danych osobowych udostępnionych  przez Strony jest zawarcie oraz wykonanie niniejszej Umowy. Przez wykonanie niniejszej Umowy Strony rozumieją </w:t>
      </w:r>
      <w:r w:rsidRPr="003C37C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C37C7">
        <w:rPr>
          <w:color w:val="000000"/>
          <w:sz w:val="22"/>
          <w:szCs w:val="22"/>
        </w:rPr>
        <w:br/>
        <w:t>z Umowy; jeżeli to potrzebne: udostępnienie danych osobowych podwykonawcom i innym partnerom handlowym zaangażowanym w wykonanie Umowy.</w:t>
      </w:r>
    </w:p>
    <w:p w14:paraId="4A592DE8" w14:textId="77777777" w:rsidR="003C37C7" w:rsidRPr="003C37C7" w:rsidRDefault="003C37C7" w:rsidP="003C37C7">
      <w:pPr>
        <w:overflowPunct w:val="0"/>
        <w:autoSpaceDE w:val="0"/>
        <w:autoSpaceDN w:val="0"/>
        <w:ind w:left="284"/>
        <w:jc w:val="both"/>
        <w:rPr>
          <w:color w:val="000000"/>
          <w:sz w:val="22"/>
          <w:szCs w:val="22"/>
        </w:rPr>
      </w:pPr>
    </w:p>
    <w:p w14:paraId="5A430940"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8C6D2A3" w14:textId="77777777" w:rsidR="003C37C7" w:rsidRPr="003C37C7" w:rsidRDefault="003C37C7" w:rsidP="003C37C7">
      <w:pPr>
        <w:overflowPunct w:val="0"/>
        <w:autoSpaceDE w:val="0"/>
        <w:autoSpaceDN w:val="0"/>
        <w:ind w:left="284"/>
        <w:jc w:val="both"/>
        <w:rPr>
          <w:color w:val="000000"/>
          <w:sz w:val="22"/>
          <w:szCs w:val="22"/>
        </w:rPr>
      </w:pPr>
    </w:p>
    <w:p w14:paraId="5E8B90C1"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3D1847" w14:textId="77777777" w:rsidR="003C37C7" w:rsidRPr="003C37C7" w:rsidRDefault="003C37C7" w:rsidP="003C37C7">
      <w:pPr>
        <w:autoSpaceDN w:val="0"/>
        <w:ind w:left="284"/>
        <w:jc w:val="both"/>
        <w:rPr>
          <w:color w:val="000000"/>
          <w:sz w:val="22"/>
          <w:szCs w:val="22"/>
        </w:rPr>
      </w:pPr>
    </w:p>
    <w:p w14:paraId="61D91F4D" w14:textId="77777777" w:rsidR="003C37C7" w:rsidRPr="003C37C7" w:rsidRDefault="003C37C7" w:rsidP="00571386">
      <w:pPr>
        <w:numPr>
          <w:ilvl w:val="0"/>
          <w:numId w:val="59"/>
        </w:numPr>
        <w:autoSpaceDN w:val="0"/>
        <w:ind w:left="284" w:hanging="284"/>
        <w:jc w:val="both"/>
        <w:rPr>
          <w:color w:val="000000"/>
          <w:sz w:val="22"/>
          <w:szCs w:val="22"/>
        </w:rPr>
      </w:pPr>
      <w:r w:rsidRPr="003C37C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92C010" w14:textId="77777777" w:rsidR="003C37C7" w:rsidRPr="003C37C7" w:rsidRDefault="003C37C7" w:rsidP="003C37C7">
      <w:pPr>
        <w:autoSpaceDN w:val="0"/>
        <w:ind w:left="284"/>
        <w:jc w:val="both"/>
        <w:rPr>
          <w:color w:val="000000"/>
          <w:sz w:val="22"/>
          <w:szCs w:val="22"/>
        </w:rPr>
      </w:pPr>
    </w:p>
    <w:p w14:paraId="55DEFFA7"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Strony Umowy w związku z udostępnieniem danych osobowych zobowiązane są do spełnienia obowiązku informacyjnego wobec osób, których dane pozyskują.</w:t>
      </w:r>
    </w:p>
    <w:p w14:paraId="67027B56" w14:textId="77777777" w:rsidR="003C37C7" w:rsidRPr="003C37C7" w:rsidRDefault="003C37C7" w:rsidP="003C37C7">
      <w:pPr>
        <w:ind w:left="720"/>
        <w:contextualSpacing/>
        <w:rPr>
          <w:color w:val="000000"/>
          <w:sz w:val="22"/>
          <w:szCs w:val="22"/>
        </w:rPr>
      </w:pPr>
    </w:p>
    <w:p w14:paraId="654291F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5E7B1DD" w14:textId="77777777" w:rsidR="003C37C7" w:rsidRPr="003C37C7" w:rsidRDefault="003C37C7" w:rsidP="003C37C7">
      <w:pPr>
        <w:autoSpaceDN w:val="0"/>
        <w:ind w:left="284"/>
        <w:jc w:val="both"/>
        <w:rPr>
          <w:color w:val="000000"/>
          <w:sz w:val="22"/>
          <w:szCs w:val="22"/>
        </w:rPr>
      </w:pPr>
    </w:p>
    <w:p w14:paraId="649F3709" w14:textId="77777777" w:rsidR="003C37C7" w:rsidRPr="003C37C7" w:rsidRDefault="003C37C7" w:rsidP="00571386">
      <w:pPr>
        <w:numPr>
          <w:ilvl w:val="0"/>
          <w:numId w:val="59"/>
        </w:numPr>
        <w:overflowPunct w:val="0"/>
        <w:autoSpaceDE w:val="0"/>
        <w:autoSpaceDN w:val="0"/>
        <w:ind w:left="284" w:hanging="284"/>
        <w:jc w:val="both"/>
        <w:rPr>
          <w:i/>
          <w:color w:val="FF0000"/>
          <w:sz w:val="22"/>
          <w:szCs w:val="22"/>
        </w:rPr>
      </w:pPr>
      <w:r w:rsidRPr="003C37C7">
        <w:rPr>
          <w:i/>
          <w:color w:val="FF0000"/>
          <w:sz w:val="22"/>
          <w:szCs w:val="22"/>
        </w:rPr>
        <w:t>Kontrahent w razie potrzeby określa sposób spełnienia obowiązku informacyjnego wobec osób, których dane pozyskuje.</w:t>
      </w:r>
    </w:p>
    <w:p w14:paraId="4B0F469C" w14:textId="77777777" w:rsidR="003C37C7" w:rsidRPr="003C37C7" w:rsidRDefault="003C37C7" w:rsidP="003C37C7">
      <w:pPr>
        <w:autoSpaceDN w:val="0"/>
        <w:ind w:left="284"/>
        <w:jc w:val="both"/>
        <w:rPr>
          <w:i/>
          <w:iCs/>
          <w:color w:val="FF0000"/>
          <w:sz w:val="22"/>
          <w:szCs w:val="22"/>
        </w:rPr>
      </w:pPr>
    </w:p>
    <w:p w14:paraId="3ED0A523" w14:textId="77777777" w:rsidR="003F06B6" w:rsidRDefault="003F06B6" w:rsidP="003C37C7">
      <w:pPr>
        <w:keepNext/>
        <w:jc w:val="right"/>
        <w:outlineLvl w:val="0"/>
        <w:rPr>
          <w:i/>
          <w:iCs/>
          <w:color w:val="FF0000"/>
          <w:sz w:val="22"/>
          <w:szCs w:val="22"/>
        </w:rPr>
      </w:pPr>
      <w:bookmarkStart w:id="311" w:name="_Toc106799433"/>
      <w:bookmarkStart w:id="312" w:name="_Toc107919165"/>
    </w:p>
    <w:p w14:paraId="1765D892" w14:textId="77777777" w:rsidR="003F06B6" w:rsidRDefault="003F06B6" w:rsidP="003C37C7">
      <w:pPr>
        <w:keepNext/>
        <w:jc w:val="right"/>
        <w:outlineLvl w:val="0"/>
        <w:rPr>
          <w:i/>
          <w:iCs/>
          <w:color w:val="FF0000"/>
          <w:sz w:val="22"/>
          <w:szCs w:val="22"/>
        </w:rPr>
      </w:pPr>
    </w:p>
    <w:p w14:paraId="5198244B" w14:textId="77777777" w:rsidR="003F06B6" w:rsidRDefault="003F06B6" w:rsidP="003C37C7">
      <w:pPr>
        <w:keepNext/>
        <w:jc w:val="right"/>
        <w:outlineLvl w:val="0"/>
        <w:rPr>
          <w:i/>
          <w:iCs/>
          <w:color w:val="FF0000"/>
          <w:sz w:val="22"/>
          <w:szCs w:val="22"/>
        </w:rPr>
      </w:pPr>
    </w:p>
    <w:p w14:paraId="48AC9559" w14:textId="77777777" w:rsidR="003F06B6" w:rsidRDefault="003F06B6" w:rsidP="003C37C7">
      <w:pPr>
        <w:keepNext/>
        <w:jc w:val="right"/>
        <w:outlineLvl w:val="0"/>
        <w:rPr>
          <w:i/>
          <w:iCs/>
          <w:color w:val="FF0000"/>
          <w:sz w:val="22"/>
          <w:szCs w:val="22"/>
        </w:rPr>
      </w:pPr>
    </w:p>
    <w:p w14:paraId="7D2180AB" w14:textId="77777777" w:rsidR="003F06B6" w:rsidRDefault="003F06B6" w:rsidP="003C37C7">
      <w:pPr>
        <w:keepNext/>
        <w:jc w:val="right"/>
        <w:outlineLvl w:val="0"/>
        <w:rPr>
          <w:i/>
          <w:iCs/>
          <w:color w:val="FF0000"/>
          <w:sz w:val="22"/>
          <w:szCs w:val="22"/>
        </w:rPr>
      </w:pPr>
    </w:p>
    <w:p w14:paraId="2D1C7402" w14:textId="77777777" w:rsidR="003F06B6" w:rsidRDefault="003F06B6" w:rsidP="003C37C7">
      <w:pPr>
        <w:keepNext/>
        <w:jc w:val="right"/>
        <w:outlineLvl w:val="0"/>
        <w:rPr>
          <w:i/>
          <w:iCs/>
          <w:color w:val="FF0000"/>
          <w:sz w:val="22"/>
          <w:szCs w:val="22"/>
        </w:rPr>
      </w:pPr>
    </w:p>
    <w:p w14:paraId="56FC42B9" w14:textId="77777777" w:rsidR="003F06B6" w:rsidRDefault="003F06B6" w:rsidP="003C37C7">
      <w:pPr>
        <w:keepNext/>
        <w:jc w:val="right"/>
        <w:outlineLvl w:val="0"/>
        <w:rPr>
          <w:i/>
          <w:iCs/>
          <w:color w:val="FF0000"/>
          <w:sz w:val="22"/>
          <w:szCs w:val="22"/>
        </w:rPr>
      </w:pPr>
    </w:p>
    <w:p w14:paraId="483F1650" w14:textId="77777777" w:rsidR="003F06B6" w:rsidRDefault="003F06B6" w:rsidP="003C37C7">
      <w:pPr>
        <w:keepNext/>
        <w:jc w:val="right"/>
        <w:outlineLvl w:val="0"/>
        <w:rPr>
          <w:i/>
          <w:iCs/>
          <w:color w:val="FF0000"/>
          <w:sz w:val="22"/>
          <w:szCs w:val="22"/>
        </w:rPr>
      </w:pPr>
    </w:p>
    <w:p w14:paraId="310D7474" w14:textId="2698A001" w:rsidR="003C37C7" w:rsidRPr="003C37C7" w:rsidRDefault="003C37C7" w:rsidP="003C37C7">
      <w:pPr>
        <w:keepNext/>
        <w:jc w:val="right"/>
        <w:outlineLvl w:val="0"/>
        <w:rPr>
          <w:b/>
          <w:bCs/>
          <w:sz w:val="24"/>
          <w:szCs w:val="24"/>
        </w:rPr>
      </w:pPr>
      <w:bookmarkStart w:id="313" w:name="_Toc221188969"/>
      <w:r w:rsidRPr="003C37C7">
        <w:rPr>
          <w:b/>
          <w:bCs/>
          <w:sz w:val="24"/>
          <w:szCs w:val="24"/>
        </w:rPr>
        <w:t>Załącznik nr 3 do Umowy</w:t>
      </w:r>
      <w:bookmarkEnd w:id="311"/>
      <w:bookmarkEnd w:id="312"/>
      <w:bookmarkEnd w:id="313"/>
      <w:r w:rsidRPr="003C37C7">
        <w:rPr>
          <w:b/>
          <w:bCs/>
          <w:color w:val="FFFFFF" w:themeColor="background1"/>
          <w:sz w:val="24"/>
          <w:szCs w:val="24"/>
        </w:rPr>
        <w:t xml:space="preserve"> </w:t>
      </w:r>
    </w:p>
    <w:p w14:paraId="6C395137" w14:textId="77777777" w:rsidR="003C37C7" w:rsidRPr="003C37C7" w:rsidRDefault="003C37C7" w:rsidP="003C37C7">
      <w:pPr>
        <w:rPr>
          <w:bCs/>
          <w:sz w:val="22"/>
          <w:szCs w:val="22"/>
        </w:rPr>
      </w:pPr>
    </w:p>
    <w:p w14:paraId="6DEDAB55" w14:textId="77777777" w:rsidR="003C37C7" w:rsidRPr="003C37C7" w:rsidRDefault="003C37C7" w:rsidP="003C37C7">
      <w:pPr>
        <w:rPr>
          <w:bCs/>
          <w:sz w:val="22"/>
          <w:szCs w:val="22"/>
        </w:rPr>
      </w:pPr>
    </w:p>
    <w:p w14:paraId="51D2BB90" w14:textId="77777777" w:rsidR="003C37C7" w:rsidRPr="003C37C7" w:rsidRDefault="003C37C7" w:rsidP="003C37C7">
      <w:pPr>
        <w:rPr>
          <w:bCs/>
          <w:sz w:val="22"/>
          <w:szCs w:val="22"/>
        </w:rPr>
      </w:pPr>
    </w:p>
    <w:p w14:paraId="4142ABBF" w14:textId="77777777" w:rsidR="00EA362E" w:rsidRPr="003C37C7" w:rsidRDefault="00EA362E" w:rsidP="00EA362E">
      <w:pPr>
        <w:rPr>
          <w:b/>
          <w:bCs/>
          <w:sz w:val="22"/>
          <w:szCs w:val="22"/>
        </w:rPr>
      </w:pPr>
      <w:r w:rsidRPr="003C37C7">
        <w:rPr>
          <w:b/>
          <w:bCs/>
          <w:sz w:val="22"/>
          <w:szCs w:val="22"/>
        </w:rPr>
        <w:t>Nazwa Wykonawcy / Członka Konsorcjum:</w:t>
      </w:r>
    </w:p>
    <w:p w14:paraId="35C39947" w14:textId="77777777" w:rsidR="00EA362E" w:rsidRPr="003C37C7" w:rsidRDefault="00EA362E" w:rsidP="00EA362E">
      <w:pPr>
        <w:rPr>
          <w:b/>
          <w:bCs/>
          <w:sz w:val="22"/>
          <w:szCs w:val="22"/>
        </w:rPr>
      </w:pPr>
    </w:p>
    <w:p w14:paraId="2BDBF8EF" w14:textId="77777777" w:rsidR="00EA362E" w:rsidRPr="003C37C7" w:rsidRDefault="00EA362E" w:rsidP="00EA362E">
      <w:pPr>
        <w:rPr>
          <w:b/>
          <w:bCs/>
          <w:sz w:val="22"/>
          <w:szCs w:val="22"/>
        </w:rPr>
      </w:pPr>
      <w:r w:rsidRPr="003C37C7">
        <w:rPr>
          <w:b/>
          <w:bCs/>
          <w:sz w:val="22"/>
          <w:szCs w:val="22"/>
        </w:rPr>
        <w:t>__________________________________</w:t>
      </w:r>
    </w:p>
    <w:p w14:paraId="30E9AEE2" w14:textId="77777777" w:rsidR="00EA362E" w:rsidRPr="003C37C7" w:rsidRDefault="00EA362E" w:rsidP="00EA362E">
      <w:pPr>
        <w:rPr>
          <w:b/>
          <w:bCs/>
          <w:sz w:val="22"/>
          <w:szCs w:val="22"/>
        </w:rPr>
      </w:pPr>
    </w:p>
    <w:p w14:paraId="0FE6E793" w14:textId="77777777" w:rsidR="00EA362E" w:rsidRPr="003C37C7" w:rsidRDefault="00EA362E" w:rsidP="00EA362E">
      <w:pPr>
        <w:rPr>
          <w:b/>
          <w:bCs/>
          <w:sz w:val="22"/>
          <w:szCs w:val="22"/>
        </w:rPr>
      </w:pPr>
      <w:r w:rsidRPr="003C37C7">
        <w:rPr>
          <w:b/>
          <w:bCs/>
          <w:sz w:val="22"/>
          <w:szCs w:val="22"/>
        </w:rPr>
        <w:t>__________________________________</w:t>
      </w:r>
    </w:p>
    <w:p w14:paraId="284EB338" w14:textId="77777777" w:rsidR="00EA362E" w:rsidRPr="003C37C7" w:rsidRDefault="00EA362E" w:rsidP="00EA362E">
      <w:pPr>
        <w:rPr>
          <w:b/>
          <w:bCs/>
          <w:sz w:val="22"/>
          <w:szCs w:val="22"/>
        </w:rPr>
      </w:pPr>
    </w:p>
    <w:p w14:paraId="6E3E2363" w14:textId="77777777" w:rsidR="00EA362E" w:rsidRPr="003C37C7" w:rsidRDefault="00EA362E" w:rsidP="00EA362E">
      <w:pPr>
        <w:rPr>
          <w:b/>
          <w:bCs/>
          <w:sz w:val="22"/>
          <w:szCs w:val="22"/>
        </w:rPr>
      </w:pPr>
      <w:r w:rsidRPr="003C37C7">
        <w:rPr>
          <w:b/>
          <w:bCs/>
          <w:sz w:val="22"/>
          <w:szCs w:val="22"/>
        </w:rPr>
        <w:t>__________________________________</w:t>
      </w:r>
    </w:p>
    <w:p w14:paraId="60E08812" w14:textId="77777777" w:rsidR="00EA362E" w:rsidRPr="003C37C7" w:rsidRDefault="00EA362E" w:rsidP="00EA362E">
      <w:pPr>
        <w:jc w:val="center"/>
        <w:rPr>
          <w:bCs/>
          <w:sz w:val="22"/>
          <w:szCs w:val="22"/>
        </w:rPr>
      </w:pPr>
    </w:p>
    <w:p w14:paraId="20D1052A" w14:textId="77777777" w:rsidR="00EA362E" w:rsidRPr="003C37C7" w:rsidRDefault="00EA362E" w:rsidP="00EA362E">
      <w:pPr>
        <w:jc w:val="center"/>
        <w:rPr>
          <w:bCs/>
          <w:sz w:val="22"/>
          <w:szCs w:val="22"/>
        </w:rPr>
      </w:pPr>
    </w:p>
    <w:p w14:paraId="0DBFE1F2" w14:textId="77777777" w:rsidR="00EA362E" w:rsidRPr="003C37C7" w:rsidRDefault="00EA362E" w:rsidP="00EA362E">
      <w:pPr>
        <w:jc w:val="center"/>
        <w:rPr>
          <w:b/>
          <w:bCs/>
          <w:sz w:val="24"/>
          <w:szCs w:val="28"/>
        </w:rPr>
      </w:pPr>
      <w:r w:rsidRPr="003C37C7">
        <w:rPr>
          <w:b/>
          <w:bCs/>
          <w:sz w:val="24"/>
          <w:szCs w:val="28"/>
        </w:rPr>
        <w:t>OŚWIADCZENIE</w:t>
      </w:r>
    </w:p>
    <w:p w14:paraId="154BB18C" w14:textId="77777777" w:rsidR="00EA362E" w:rsidRPr="003C37C7" w:rsidRDefault="00EA362E" w:rsidP="00EA362E">
      <w:pPr>
        <w:jc w:val="center"/>
        <w:rPr>
          <w:b/>
          <w:sz w:val="22"/>
          <w:szCs w:val="22"/>
        </w:rPr>
      </w:pPr>
    </w:p>
    <w:p w14:paraId="13E6F6EB" w14:textId="77777777" w:rsidR="00EA362E" w:rsidRPr="003C37C7" w:rsidRDefault="00EA362E" w:rsidP="00EA362E">
      <w:pPr>
        <w:jc w:val="center"/>
        <w:rPr>
          <w:b/>
          <w:sz w:val="22"/>
          <w:szCs w:val="22"/>
        </w:rPr>
      </w:pPr>
      <w:r w:rsidRPr="003C37C7">
        <w:rPr>
          <w:b/>
          <w:sz w:val="22"/>
          <w:szCs w:val="22"/>
        </w:rPr>
        <w:t xml:space="preserve">O POSIADANIU STATUSU MIKROPRZEDSIĘBIORCY, MAŁEGO PRZEDSIĘBIORCY, ŚREDNIEGO PRZEDSIĘBIORCY, DUŻEGO PRZEDSIĘBIORCY </w:t>
      </w:r>
    </w:p>
    <w:p w14:paraId="1E9B4B8C" w14:textId="77777777" w:rsidR="00EA362E" w:rsidRPr="003C37C7" w:rsidRDefault="00EA362E" w:rsidP="00EA362E">
      <w:pPr>
        <w:jc w:val="center"/>
        <w:rPr>
          <w:b/>
          <w:sz w:val="22"/>
          <w:szCs w:val="22"/>
        </w:rPr>
      </w:pPr>
    </w:p>
    <w:p w14:paraId="46ADF9D9" w14:textId="77777777" w:rsidR="00EA362E" w:rsidRPr="003C37C7" w:rsidRDefault="00EA362E" w:rsidP="00EA362E">
      <w:pPr>
        <w:jc w:val="center"/>
        <w:rPr>
          <w:b/>
          <w:sz w:val="22"/>
          <w:szCs w:val="22"/>
        </w:rPr>
      </w:pPr>
    </w:p>
    <w:p w14:paraId="1B56D852" w14:textId="77777777" w:rsidR="00EA362E" w:rsidRPr="003C37C7" w:rsidRDefault="00EA362E" w:rsidP="00EA362E">
      <w:pPr>
        <w:jc w:val="center"/>
        <w:rPr>
          <w:b/>
          <w:sz w:val="22"/>
          <w:szCs w:val="22"/>
        </w:rPr>
      </w:pPr>
    </w:p>
    <w:p w14:paraId="6DB57723" w14:textId="77777777" w:rsidR="00EA362E" w:rsidRPr="003C37C7" w:rsidRDefault="00EA362E" w:rsidP="00EA362E">
      <w:pPr>
        <w:jc w:val="both"/>
        <w:rPr>
          <w:iCs/>
          <w:sz w:val="22"/>
          <w:szCs w:val="22"/>
        </w:rPr>
      </w:pPr>
      <w:r w:rsidRPr="003C37C7">
        <w:rPr>
          <w:iCs/>
          <w:sz w:val="22"/>
          <w:szCs w:val="22"/>
        </w:rPr>
        <w:t xml:space="preserve">Wykonawca oświadcza, że </w:t>
      </w:r>
      <w:r w:rsidRPr="003C37C7">
        <w:rPr>
          <w:b/>
          <w:iCs/>
          <w:sz w:val="22"/>
          <w:szCs w:val="22"/>
        </w:rPr>
        <w:t>spełnia warunki / nie spełnia warunków</w:t>
      </w:r>
      <w:r w:rsidRPr="003C37C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3C37C7" w:rsidRDefault="00EA362E" w:rsidP="00EA362E">
      <w:pPr>
        <w:rPr>
          <w:iCs/>
          <w:sz w:val="22"/>
          <w:szCs w:val="22"/>
        </w:rPr>
      </w:pPr>
    </w:p>
    <w:p w14:paraId="077D2A9C" w14:textId="77777777" w:rsidR="00EA362E" w:rsidRPr="003C37C7" w:rsidRDefault="00EA362E" w:rsidP="00EA362E">
      <w:pPr>
        <w:rPr>
          <w:iCs/>
          <w:sz w:val="22"/>
          <w:szCs w:val="22"/>
        </w:rPr>
      </w:pPr>
    </w:p>
    <w:p w14:paraId="67D85ADE" w14:textId="77777777" w:rsidR="00EA362E" w:rsidRPr="003C37C7" w:rsidRDefault="00EA362E" w:rsidP="00EA362E">
      <w:pPr>
        <w:rPr>
          <w:sz w:val="22"/>
          <w:szCs w:val="22"/>
        </w:rPr>
      </w:pPr>
    </w:p>
    <w:p w14:paraId="7222D954" w14:textId="77777777" w:rsidR="00EA362E" w:rsidRPr="003C37C7" w:rsidRDefault="00EA362E" w:rsidP="00EA362E">
      <w:pPr>
        <w:rPr>
          <w:bCs/>
          <w:i/>
          <w:sz w:val="22"/>
          <w:szCs w:val="22"/>
        </w:rPr>
      </w:pPr>
      <w:r w:rsidRPr="003C37C7">
        <w:rPr>
          <w:bCs/>
          <w:i/>
          <w:sz w:val="22"/>
          <w:szCs w:val="22"/>
        </w:rPr>
        <w:t>* - skreślić niewłaściwe</w:t>
      </w:r>
    </w:p>
    <w:p w14:paraId="3DF84DD2" w14:textId="77777777" w:rsidR="00EA362E" w:rsidRPr="003C37C7" w:rsidRDefault="00EA362E" w:rsidP="00EA362E">
      <w:pPr>
        <w:rPr>
          <w:i/>
          <w:iCs/>
          <w:sz w:val="22"/>
          <w:szCs w:val="22"/>
        </w:rPr>
      </w:pPr>
    </w:p>
    <w:p w14:paraId="79CE571D" w14:textId="77777777" w:rsidR="00EA362E" w:rsidRPr="003C37C7" w:rsidRDefault="00EA362E" w:rsidP="00EA362E">
      <w:pPr>
        <w:rPr>
          <w:i/>
          <w:iCs/>
          <w:sz w:val="22"/>
          <w:szCs w:val="22"/>
        </w:rPr>
      </w:pPr>
      <w:r w:rsidRPr="003C37C7">
        <w:rPr>
          <w:i/>
          <w:iCs/>
          <w:sz w:val="22"/>
          <w:szCs w:val="22"/>
        </w:rPr>
        <w:t>Podpisuje Wykonawca lub każdy z członków Konsorcjum</w:t>
      </w:r>
    </w:p>
    <w:p w14:paraId="7BF0EDF7" w14:textId="77777777" w:rsidR="00EA362E" w:rsidRDefault="00EA362E" w:rsidP="00EA362E">
      <w:pPr>
        <w:spacing w:before="120" w:line="312" w:lineRule="auto"/>
        <w:jc w:val="both"/>
        <w:rPr>
          <w:sz w:val="24"/>
          <w:szCs w:val="24"/>
        </w:rPr>
      </w:pPr>
    </w:p>
    <w:p w14:paraId="1C920087" w14:textId="77777777" w:rsidR="00B03AE4" w:rsidRDefault="00B03AE4" w:rsidP="00B03AE4">
      <w:pPr>
        <w:spacing w:before="120" w:line="312" w:lineRule="auto"/>
        <w:jc w:val="both"/>
        <w:rPr>
          <w:sz w:val="24"/>
          <w:szCs w:val="24"/>
        </w:rPr>
      </w:pPr>
    </w:p>
    <w:p w14:paraId="282AE9E0" w14:textId="77777777" w:rsidR="00B03AE4" w:rsidRDefault="00B03AE4" w:rsidP="00B03AE4">
      <w:pPr>
        <w:spacing w:before="120" w:line="312" w:lineRule="auto"/>
        <w:jc w:val="both"/>
        <w:rPr>
          <w:sz w:val="24"/>
          <w:szCs w:val="24"/>
        </w:rPr>
      </w:pPr>
    </w:p>
    <w:p w14:paraId="115AFE02" w14:textId="77777777" w:rsidR="00B03AE4" w:rsidRDefault="00B03AE4" w:rsidP="00B03AE4">
      <w:pPr>
        <w:spacing w:before="120" w:line="312" w:lineRule="auto"/>
        <w:jc w:val="both"/>
        <w:rPr>
          <w:sz w:val="24"/>
          <w:szCs w:val="24"/>
        </w:rPr>
      </w:pPr>
    </w:p>
    <w:p w14:paraId="6ACF5F14" w14:textId="77777777" w:rsidR="00B03AE4" w:rsidRDefault="00B03AE4" w:rsidP="000D48CE">
      <w:pPr>
        <w:jc w:val="both"/>
        <w:rPr>
          <w:sz w:val="24"/>
          <w:szCs w:val="24"/>
        </w:rPr>
      </w:pPr>
    </w:p>
    <w:p w14:paraId="307F5FA1" w14:textId="77777777" w:rsidR="00D9514D" w:rsidRDefault="00D9514D" w:rsidP="000D48CE">
      <w:pPr>
        <w:jc w:val="both"/>
        <w:rPr>
          <w:sz w:val="24"/>
          <w:szCs w:val="24"/>
        </w:rPr>
      </w:pPr>
    </w:p>
    <w:p w14:paraId="2184638E" w14:textId="77777777" w:rsidR="00D9514D" w:rsidRDefault="00D9514D" w:rsidP="000D48CE">
      <w:pPr>
        <w:jc w:val="both"/>
        <w:rPr>
          <w:sz w:val="24"/>
          <w:szCs w:val="24"/>
        </w:rPr>
      </w:pPr>
    </w:p>
    <w:p w14:paraId="6EEBFDAC" w14:textId="77777777" w:rsidR="00D9514D" w:rsidRDefault="00D9514D" w:rsidP="000D48CE">
      <w:pPr>
        <w:jc w:val="both"/>
        <w:rPr>
          <w:sz w:val="24"/>
          <w:szCs w:val="24"/>
        </w:rPr>
      </w:pPr>
    </w:p>
    <w:p w14:paraId="6E6FAD70" w14:textId="77777777" w:rsidR="00D9514D" w:rsidRDefault="00D9514D" w:rsidP="000D48CE">
      <w:pPr>
        <w:jc w:val="both"/>
        <w:rPr>
          <w:sz w:val="24"/>
          <w:szCs w:val="24"/>
        </w:rPr>
      </w:pPr>
    </w:p>
    <w:p w14:paraId="4D5D8890" w14:textId="77777777" w:rsidR="00D9514D" w:rsidRDefault="00D9514D" w:rsidP="000D48CE">
      <w:pPr>
        <w:jc w:val="both"/>
        <w:rPr>
          <w:sz w:val="24"/>
          <w:szCs w:val="24"/>
        </w:rPr>
      </w:pPr>
    </w:p>
    <w:p w14:paraId="184CE54A" w14:textId="77777777" w:rsidR="00D9514D" w:rsidRDefault="00D9514D" w:rsidP="000D48CE">
      <w:pPr>
        <w:jc w:val="both"/>
        <w:rPr>
          <w:sz w:val="24"/>
          <w:szCs w:val="24"/>
        </w:rPr>
      </w:pPr>
    </w:p>
    <w:p w14:paraId="59050DB7" w14:textId="77777777" w:rsidR="00D9514D" w:rsidRDefault="00D9514D" w:rsidP="000D48CE">
      <w:pPr>
        <w:jc w:val="both"/>
        <w:rPr>
          <w:sz w:val="24"/>
          <w:szCs w:val="24"/>
        </w:rPr>
      </w:pPr>
    </w:p>
    <w:p w14:paraId="56296ECE" w14:textId="77777777" w:rsidR="00091807" w:rsidRPr="00601160" w:rsidRDefault="00091807" w:rsidP="00091807">
      <w:pPr>
        <w:widowControl w:val="0"/>
        <w:autoSpaceDE w:val="0"/>
        <w:autoSpaceDN w:val="0"/>
        <w:ind w:right="-108" w:firstLine="1"/>
        <w:jc w:val="right"/>
        <w:textAlignment w:val="baseline"/>
        <w:rPr>
          <w:b/>
          <w:bCs/>
          <w:sz w:val="22"/>
          <w:szCs w:val="22"/>
        </w:rPr>
      </w:pPr>
      <w:r w:rsidRPr="00601160">
        <w:rPr>
          <w:b/>
          <w:bCs/>
          <w:sz w:val="22"/>
          <w:szCs w:val="22"/>
        </w:rPr>
        <w:t xml:space="preserve">Załącznik nr </w:t>
      </w:r>
      <w:r>
        <w:rPr>
          <w:b/>
          <w:bCs/>
          <w:sz w:val="22"/>
          <w:szCs w:val="22"/>
        </w:rPr>
        <w:t>4</w:t>
      </w:r>
      <w:r w:rsidRPr="00601160">
        <w:rPr>
          <w:b/>
          <w:bCs/>
          <w:sz w:val="22"/>
          <w:szCs w:val="22"/>
        </w:rPr>
        <w:t xml:space="preserve"> do </w:t>
      </w:r>
      <w:r>
        <w:rPr>
          <w:b/>
          <w:bCs/>
          <w:sz w:val="22"/>
          <w:szCs w:val="22"/>
        </w:rPr>
        <w:t>U</w:t>
      </w:r>
      <w:r w:rsidRPr="00601160">
        <w:rPr>
          <w:b/>
          <w:bCs/>
          <w:sz w:val="22"/>
          <w:szCs w:val="22"/>
        </w:rPr>
        <w:t>mowy</w:t>
      </w:r>
    </w:p>
    <w:p w14:paraId="0E8CBCC4" w14:textId="77777777" w:rsidR="00091807" w:rsidRDefault="00091807" w:rsidP="00091807">
      <w:pPr>
        <w:jc w:val="center"/>
        <w:rPr>
          <w:rFonts w:eastAsia="Calibri"/>
          <w:b/>
          <w:bCs/>
          <w:sz w:val="24"/>
          <w:szCs w:val="24"/>
          <w:lang w:eastAsia="en-US"/>
        </w:rPr>
      </w:pPr>
    </w:p>
    <w:p w14:paraId="48325C35" w14:textId="77777777" w:rsidR="00091807" w:rsidRPr="00E0679E" w:rsidRDefault="00091807" w:rsidP="00091807">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314" w:name="_Hlk216428718"/>
      <w:r w:rsidRPr="00E93B03">
        <w:rPr>
          <w:rFonts w:eastAsia="Calibri"/>
          <w:b/>
          <w:bCs/>
          <w:sz w:val="24"/>
          <w:szCs w:val="24"/>
          <w:lang w:eastAsia="en-US"/>
        </w:rPr>
        <w:t>(Krajowy System e-Faktur)</w:t>
      </w:r>
      <w:bookmarkEnd w:id="314"/>
    </w:p>
    <w:p w14:paraId="4F082F26" w14:textId="77777777" w:rsidR="00091807" w:rsidRDefault="00091807" w:rsidP="00091807">
      <w:pPr>
        <w:widowControl w:val="0"/>
        <w:jc w:val="both"/>
        <w:rPr>
          <w:color w:val="EE0000"/>
          <w:sz w:val="24"/>
          <w:szCs w:val="24"/>
        </w:rPr>
      </w:pPr>
    </w:p>
    <w:p w14:paraId="53B5458E" w14:textId="77777777" w:rsidR="00A4126E" w:rsidRPr="00A4126E" w:rsidRDefault="00A4126E" w:rsidP="00A4126E">
      <w:pPr>
        <w:widowControl w:val="0"/>
        <w:jc w:val="both"/>
        <w:rPr>
          <w:sz w:val="22"/>
          <w:szCs w:val="22"/>
        </w:rPr>
      </w:pPr>
      <w:r w:rsidRPr="00A4126E">
        <w:rPr>
          <w:sz w:val="22"/>
          <w:szCs w:val="22"/>
        </w:rPr>
        <w:t>Z dniem, w którym po stronie Wykonawcy powstanie ustawowy obowiązek wystawiania faktur za pośrednictwem Krajowego Systemu e-Faktur, strony ustalają, że:</w:t>
      </w:r>
    </w:p>
    <w:p w14:paraId="6C3A2F80" w14:textId="77777777" w:rsidR="00A4126E" w:rsidRPr="00A4126E" w:rsidRDefault="00A4126E" w:rsidP="00A4126E">
      <w:pPr>
        <w:widowControl w:val="0"/>
        <w:numPr>
          <w:ilvl w:val="0"/>
          <w:numId w:val="81"/>
        </w:numPr>
        <w:jc w:val="both"/>
        <w:rPr>
          <w:sz w:val="22"/>
          <w:szCs w:val="22"/>
        </w:rPr>
      </w:pPr>
      <w:r w:rsidRPr="00A4126E">
        <w:rPr>
          <w:sz w:val="22"/>
          <w:szCs w:val="22"/>
        </w:rPr>
        <w:t>Wykonawca wystawia faktury w formie ustrukturyzowanej za pośrednictwem Krajowego Systemu e-Faktur.</w:t>
      </w:r>
    </w:p>
    <w:p w14:paraId="0F3D3651" w14:textId="77777777" w:rsidR="00A4126E" w:rsidRPr="00A4126E" w:rsidRDefault="00A4126E" w:rsidP="00A4126E">
      <w:pPr>
        <w:widowControl w:val="0"/>
        <w:numPr>
          <w:ilvl w:val="0"/>
          <w:numId w:val="81"/>
        </w:numPr>
        <w:jc w:val="both"/>
        <w:rPr>
          <w:sz w:val="22"/>
          <w:szCs w:val="22"/>
        </w:rPr>
      </w:pPr>
      <w:r w:rsidRPr="00A4126E">
        <w:rPr>
          <w:sz w:val="22"/>
          <w:szCs w:val="22"/>
        </w:rPr>
        <w:t>Do czasu powstania po stronie Wykonawcy obowiązku korzystania z Krajowego Systemu e-Faktur, wystawianie faktur oraz realizacja płatności odbywać się będzie na zasadach określonych w § 4 Umowy.</w:t>
      </w:r>
    </w:p>
    <w:p w14:paraId="3A597BCC" w14:textId="77777777" w:rsidR="00A4126E" w:rsidRPr="00A4126E" w:rsidRDefault="00A4126E" w:rsidP="00A4126E">
      <w:pPr>
        <w:widowControl w:val="0"/>
        <w:jc w:val="both"/>
        <w:rPr>
          <w:sz w:val="22"/>
          <w:szCs w:val="22"/>
        </w:rPr>
      </w:pPr>
    </w:p>
    <w:p w14:paraId="15EF07B2" w14:textId="77777777" w:rsidR="00A4126E" w:rsidRPr="00A4126E" w:rsidRDefault="00A4126E" w:rsidP="00A4126E">
      <w:pPr>
        <w:widowControl w:val="0"/>
        <w:jc w:val="both"/>
        <w:rPr>
          <w:sz w:val="22"/>
          <w:szCs w:val="22"/>
        </w:rPr>
      </w:pPr>
    </w:p>
    <w:p w14:paraId="0E06EF30"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 xml:space="preserve">Z zastrzeżeniem przypadków wynikających z ustawy z dnia 11 marca 2004 r. </w:t>
      </w:r>
      <w:r w:rsidRPr="00A4126E">
        <w:rPr>
          <w:rFonts w:eastAsia="Calibri"/>
          <w:sz w:val="22"/>
          <w:szCs w:val="22"/>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A4126E">
        <w:rPr>
          <w:rFonts w:eastAsia="Calibri"/>
          <w:sz w:val="22"/>
          <w:szCs w:val="22"/>
          <w:lang w:eastAsia="en-US"/>
        </w:rPr>
        <w:t>KSeF</w:t>
      </w:r>
      <w:proofErr w:type="spellEnd"/>
      <w:r w:rsidRPr="00A4126E">
        <w:rPr>
          <w:rFonts w:eastAsia="Calibri"/>
          <w:sz w:val="22"/>
          <w:szCs w:val="22"/>
          <w:lang w:eastAsia="en-US"/>
        </w:rPr>
        <w:t>” zgodnie z obowiązującymi przepisami prawa.</w:t>
      </w:r>
    </w:p>
    <w:p w14:paraId="3B12CEC4"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Fakturę ustrukturyzowaną należy wystawić:</w:t>
      </w:r>
    </w:p>
    <w:p w14:paraId="5B93163C" w14:textId="77777777" w:rsidR="00A4126E" w:rsidRPr="00A4126E" w:rsidRDefault="00A4126E" w:rsidP="00A4126E">
      <w:pPr>
        <w:widowControl w:val="0"/>
        <w:ind w:left="1980"/>
        <w:jc w:val="both"/>
        <w:rPr>
          <w:sz w:val="22"/>
          <w:szCs w:val="22"/>
        </w:rPr>
      </w:pPr>
      <w:r w:rsidRPr="00A4126E">
        <w:rPr>
          <w:sz w:val="22"/>
          <w:szCs w:val="22"/>
        </w:rPr>
        <w:t>- dane nabywcy (</w:t>
      </w:r>
      <w:proofErr w:type="spellStart"/>
      <w:r w:rsidRPr="00A4126E">
        <w:rPr>
          <w:sz w:val="22"/>
          <w:szCs w:val="22"/>
        </w:rPr>
        <w:t>schema</w:t>
      </w:r>
      <w:proofErr w:type="spellEnd"/>
      <w:r w:rsidRPr="00A4126E">
        <w:rPr>
          <w:sz w:val="22"/>
          <w:szCs w:val="22"/>
        </w:rPr>
        <w:t xml:space="preserve"> Podmiot 2): </w:t>
      </w:r>
    </w:p>
    <w:p w14:paraId="34C8DE41" w14:textId="77777777" w:rsidR="00A4126E" w:rsidRPr="00A4126E" w:rsidRDefault="00A4126E" w:rsidP="00A4126E">
      <w:pPr>
        <w:widowControl w:val="0"/>
        <w:ind w:left="3996" w:firstLine="144"/>
        <w:jc w:val="both"/>
        <w:rPr>
          <w:sz w:val="22"/>
          <w:szCs w:val="22"/>
        </w:rPr>
      </w:pPr>
      <w:r w:rsidRPr="00A4126E">
        <w:rPr>
          <w:sz w:val="22"/>
          <w:szCs w:val="22"/>
        </w:rPr>
        <w:t>Polska Grupa Górnicza S.A.,</w:t>
      </w:r>
    </w:p>
    <w:p w14:paraId="19033104" w14:textId="77777777" w:rsidR="00A4126E" w:rsidRPr="00A4126E" w:rsidRDefault="00A4126E" w:rsidP="00A4126E">
      <w:pPr>
        <w:widowControl w:val="0"/>
        <w:ind w:left="4140"/>
        <w:jc w:val="both"/>
        <w:rPr>
          <w:sz w:val="22"/>
          <w:szCs w:val="22"/>
        </w:rPr>
      </w:pPr>
      <w:r w:rsidRPr="00A4126E">
        <w:rPr>
          <w:sz w:val="22"/>
          <w:szCs w:val="22"/>
        </w:rPr>
        <w:t>40-039 Katowice</w:t>
      </w:r>
    </w:p>
    <w:p w14:paraId="2A7C3248" w14:textId="77777777" w:rsidR="00A4126E" w:rsidRPr="00A4126E" w:rsidRDefault="00A4126E" w:rsidP="00A4126E">
      <w:pPr>
        <w:widowControl w:val="0"/>
        <w:ind w:left="4140"/>
        <w:jc w:val="both"/>
        <w:rPr>
          <w:sz w:val="22"/>
          <w:szCs w:val="22"/>
        </w:rPr>
      </w:pPr>
      <w:r w:rsidRPr="00A4126E">
        <w:rPr>
          <w:sz w:val="22"/>
          <w:szCs w:val="22"/>
        </w:rPr>
        <w:t>ul. Powstańców 30</w:t>
      </w:r>
    </w:p>
    <w:p w14:paraId="79A1C719"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 xml:space="preserve">W przypadku awarii </w:t>
      </w:r>
      <w:proofErr w:type="spellStart"/>
      <w:r w:rsidRPr="00A4126E">
        <w:rPr>
          <w:rFonts w:eastAsia="Calibri"/>
          <w:sz w:val="22"/>
          <w:szCs w:val="22"/>
          <w:lang w:eastAsia="en-US"/>
        </w:rPr>
        <w:t>KSeF</w:t>
      </w:r>
      <w:proofErr w:type="spellEnd"/>
      <w:r w:rsidRPr="00A4126E">
        <w:rPr>
          <w:rFonts w:eastAsia="Calibri"/>
          <w:sz w:val="22"/>
          <w:szCs w:val="22"/>
          <w:lang w:eastAsia="en-US"/>
        </w:rPr>
        <w:t xml:space="preserve"> WYKONAWCA przesyła faktury ZAMAWIAJĄCEMU w sposób z nim uzgodniony:</w:t>
      </w:r>
    </w:p>
    <w:p w14:paraId="4E600D35" w14:textId="77777777" w:rsidR="00A4126E" w:rsidRPr="00A4126E" w:rsidRDefault="00A4126E" w:rsidP="00A4126E">
      <w:pPr>
        <w:widowControl w:val="0"/>
        <w:tabs>
          <w:tab w:val="left" w:pos="851"/>
        </w:tabs>
        <w:ind w:left="851" w:hanging="425"/>
        <w:jc w:val="both"/>
        <w:rPr>
          <w:sz w:val="22"/>
          <w:szCs w:val="22"/>
        </w:rPr>
      </w:pPr>
      <w:r w:rsidRPr="00A4126E">
        <w:rPr>
          <w:sz w:val="22"/>
          <w:szCs w:val="22"/>
        </w:rPr>
        <w:t>-</w:t>
      </w:r>
      <w:r w:rsidRPr="00A4126E">
        <w:rPr>
          <w:sz w:val="22"/>
          <w:szCs w:val="22"/>
        </w:rPr>
        <w:tab/>
        <w:t>wysyłka faktury w postaci papierowej lub</w:t>
      </w:r>
    </w:p>
    <w:p w14:paraId="55E77F4C" w14:textId="77777777" w:rsidR="00A4126E" w:rsidRPr="00A4126E" w:rsidRDefault="00A4126E" w:rsidP="00A4126E">
      <w:pPr>
        <w:widowControl w:val="0"/>
        <w:tabs>
          <w:tab w:val="left" w:pos="851"/>
        </w:tabs>
        <w:ind w:left="851" w:hanging="425"/>
        <w:jc w:val="both"/>
        <w:rPr>
          <w:sz w:val="22"/>
          <w:szCs w:val="22"/>
        </w:rPr>
      </w:pPr>
      <w:r w:rsidRPr="00A4126E">
        <w:rPr>
          <w:sz w:val="22"/>
          <w:szCs w:val="22"/>
        </w:rPr>
        <w:t>-</w:t>
      </w:r>
      <w:r w:rsidRPr="00A4126E">
        <w:rPr>
          <w:sz w:val="22"/>
          <w:szCs w:val="22"/>
        </w:rPr>
        <w:tab/>
        <w:t xml:space="preserve">wysyłka pocztą elektroniczną </w:t>
      </w:r>
    </w:p>
    <w:p w14:paraId="2D0B66AB" w14:textId="77777777" w:rsidR="00A4126E" w:rsidRPr="00A4126E" w:rsidRDefault="00A4126E" w:rsidP="00A4126E">
      <w:pPr>
        <w:widowControl w:val="0"/>
        <w:ind w:left="426"/>
        <w:jc w:val="both"/>
        <w:rPr>
          <w:sz w:val="22"/>
          <w:szCs w:val="22"/>
        </w:rPr>
      </w:pPr>
      <w:r w:rsidRPr="00A4126E">
        <w:rPr>
          <w:sz w:val="22"/>
          <w:szCs w:val="22"/>
        </w:rPr>
        <w:t>Wysłanie faktury drogą elektroniczną wymaga pisemnego uzgodnienia z ZAMAWIAJĄCYM.</w:t>
      </w:r>
    </w:p>
    <w:p w14:paraId="296E82B8"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W przypadku gdy WYKONAWCA nie podlega obowiązkowi wystawiania faktur w KSEF fakturę należy wystawić na adres:</w:t>
      </w:r>
    </w:p>
    <w:p w14:paraId="0F998318" w14:textId="77777777" w:rsidR="00A4126E" w:rsidRPr="00A4126E" w:rsidRDefault="00A4126E" w:rsidP="00A4126E">
      <w:pPr>
        <w:widowControl w:val="0"/>
        <w:ind w:left="3402"/>
        <w:jc w:val="both"/>
        <w:rPr>
          <w:sz w:val="22"/>
          <w:szCs w:val="22"/>
        </w:rPr>
      </w:pPr>
      <w:r w:rsidRPr="00A4126E">
        <w:rPr>
          <w:sz w:val="22"/>
          <w:szCs w:val="22"/>
        </w:rPr>
        <w:t>Polska Grupa Górnicza S.A.</w:t>
      </w:r>
    </w:p>
    <w:p w14:paraId="0F46F6AE" w14:textId="77777777" w:rsidR="00A4126E" w:rsidRPr="00A4126E" w:rsidRDefault="00A4126E" w:rsidP="00A4126E">
      <w:pPr>
        <w:widowControl w:val="0"/>
        <w:ind w:left="3402"/>
        <w:jc w:val="both"/>
        <w:rPr>
          <w:sz w:val="22"/>
          <w:szCs w:val="22"/>
        </w:rPr>
      </w:pPr>
      <w:r w:rsidRPr="00A4126E">
        <w:rPr>
          <w:sz w:val="22"/>
          <w:szCs w:val="22"/>
        </w:rPr>
        <w:t>40-039 Katowice</w:t>
      </w:r>
    </w:p>
    <w:p w14:paraId="30722536" w14:textId="77777777" w:rsidR="00A4126E" w:rsidRPr="00A4126E" w:rsidRDefault="00A4126E" w:rsidP="00A4126E">
      <w:pPr>
        <w:widowControl w:val="0"/>
        <w:ind w:left="3402"/>
        <w:jc w:val="both"/>
        <w:rPr>
          <w:sz w:val="22"/>
          <w:szCs w:val="22"/>
        </w:rPr>
      </w:pPr>
      <w:r w:rsidRPr="00A4126E">
        <w:rPr>
          <w:sz w:val="22"/>
          <w:szCs w:val="22"/>
        </w:rPr>
        <w:t>ul. Powstańców 30</w:t>
      </w:r>
    </w:p>
    <w:p w14:paraId="260A64B5" w14:textId="77777777" w:rsidR="00A4126E" w:rsidRPr="00A4126E" w:rsidRDefault="00A4126E" w:rsidP="00A4126E">
      <w:pPr>
        <w:widowControl w:val="0"/>
        <w:ind w:left="426"/>
        <w:jc w:val="both"/>
        <w:rPr>
          <w:sz w:val="22"/>
          <w:szCs w:val="22"/>
        </w:rPr>
      </w:pPr>
      <w:r w:rsidRPr="00A4126E">
        <w:rPr>
          <w:sz w:val="22"/>
          <w:szCs w:val="22"/>
        </w:rPr>
        <w:t>oraz przesłać w formie papierowej na adres:</w:t>
      </w:r>
    </w:p>
    <w:p w14:paraId="77C6304B" w14:textId="77777777" w:rsidR="00A4126E" w:rsidRPr="00A4126E" w:rsidRDefault="00A4126E" w:rsidP="00A4126E">
      <w:pPr>
        <w:widowControl w:val="0"/>
        <w:tabs>
          <w:tab w:val="left" w:pos="3828"/>
        </w:tabs>
        <w:ind w:left="3402"/>
        <w:jc w:val="both"/>
        <w:rPr>
          <w:sz w:val="22"/>
          <w:szCs w:val="22"/>
        </w:rPr>
      </w:pPr>
      <w:r w:rsidRPr="00A4126E">
        <w:rPr>
          <w:sz w:val="22"/>
          <w:szCs w:val="22"/>
        </w:rPr>
        <w:t>Polska Grupa Górnicza S.A.</w:t>
      </w:r>
    </w:p>
    <w:p w14:paraId="0937A476" w14:textId="77777777" w:rsidR="00A4126E" w:rsidRPr="00A4126E" w:rsidRDefault="00A4126E" w:rsidP="00A4126E">
      <w:pPr>
        <w:widowControl w:val="0"/>
        <w:ind w:left="3402"/>
        <w:jc w:val="both"/>
        <w:rPr>
          <w:sz w:val="22"/>
          <w:szCs w:val="22"/>
        </w:rPr>
      </w:pPr>
      <w:r w:rsidRPr="00A4126E">
        <w:rPr>
          <w:sz w:val="22"/>
          <w:szCs w:val="22"/>
        </w:rPr>
        <w:t>44-122 Gliwice,</w:t>
      </w:r>
    </w:p>
    <w:p w14:paraId="36ACF60B" w14:textId="77777777" w:rsidR="00A4126E" w:rsidRPr="00A4126E" w:rsidRDefault="00A4126E" w:rsidP="00A4126E">
      <w:pPr>
        <w:widowControl w:val="0"/>
        <w:ind w:left="3402"/>
        <w:jc w:val="both"/>
        <w:rPr>
          <w:sz w:val="22"/>
          <w:szCs w:val="22"/>
        </w:rPr>
      </w:pPr>
      <w:r w:rsidRPr="00A4126E">
        <w:rPr>
          <w:sz w:val="22"/>
          <w:szCs w:val="22"/>
        </w:rPr>
        <w:t>ul. Jasna 8</w:t>
      </w:r>
    </w:p>
    <w:p w14:paraId="2467E029" w14:textId="77777777" w:rsidR="00A4126E" w:rsidRPr="00A4126E" w:rsidRDefault="00A4126E" w:rsidP="00A4126E">
      <w:pPr>
        <w:widowControl w:val="0"/>
        <w:ind w:left="426"/>
        <w:jc w:val="both"/>
        <w:rPr>
          <w:sz w:val="22"/>
          <w:szCs w:val="22"/>
        </w:rPr>
      </w:pPr>
      <w:r w:rsidRPr="00A4126E">
        <w:rPr>
          <w:sz w:val="22"/>
          <w:szCs w:val="22"/>
        </w:rPr>
        <w:t xml:space="preserve">lub </w:t>
      </w:r>
    </w:p>
    <w:p w14:paraId="400F4868" w14:textId="77777777" w:rsidR="00A4126E" w:rsidRPr="00A4126E" w:rsidRDefault="00A4126E" w:rsidP="00A4126E">
      <w:pPr>
        <w:widowControl w:val="0"/>
        <w:ind w:left="426"/>
        <w:jc w:val="both"/>
        <w:rPr>
          <w:sz w:val="22"/>
          <w:szCs w:val="22"/>
        </w:rPr>
      </w:pPr>
      <w:r w:rsidRPr="00A4126E">
        <w:rPr>
          <w:sz w:val="22"/>
          <w:szCs w:val="22"/>
        </w:rPr>
        <w:t>w formie elektronicznej zgodnie z podpisanym Porozumieniem w sprawie przesyłania faktur drogą elektroniczną</w:t>
      </w:r>
    </w:p>
    <w:p w14:paraId="25598A83"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 xml:space="preserve">Do faktur ustrukturyzowanych protokół odbioru należy przesłać na adres e-mail: </w:t>
      </w:r>
      <w:hyperlink r:id="rId21" w:history="1">
        <w:r w:rsidRPr="00A4126E">
          <w:rPr>
            <w:rFonts w:eastAsia="Calibri"/>
            <w:color w:val="0000FF"/>
            <w:sz w:val="22"/>
            <w:szCs w:val="22"/>
            <w:u w:val="single"/>
            <w:lang w:eastAsia="en-US"/>
          </w:rPr>
          <w:t>ksef.zal@pgg.pl</w:t>
        </w:r>
      </w:hyperlink>
      <w:r w:rsidRPr="00A4126E">
        <w:rPr>
          <w:rFonts w:eastAsia="Calibri"/>
          <w:sz w:val="22"/>
          <w:szCs w:val="22"/>
          <w:lang w:eastAsia="en-US"/>
        </w:rPr>
        <w:t xml:space="preserve">. </w:t>
      </w:r>
      <w:r w:rsidRPr="00A4126E">
        <w:rPr>
          <w:rFonts w:eastAsia="Calibri"/>
          <w:sz w:val="22"/>
          <w:szCs w:val="22"/>
          <w:lang w:eastAsia="en-US"/>
        </w:rPr>
        <w:br/>
        <w:t>W temacie wiadomości e-mail należy podać numer faktury KSEF. Rekomendowanym plikiem jest plik w formacie PDF.</w:t>
      </w:r>
    </w:p>
    <w:p w14:paraId="77237710"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Jeżeli w zapisach umowy użyto terminu „od daty otrzymania / wpływu / dostarczenia faktury” należy przez to rozumieć:</w:t>
      </w:r>
    </w:p>
    <w:p w14:paraId="269B98D9" w14:textId="77777777" w:rsidR="00A4126E" w:rsidRPr="00A4126E" w:rsidRDefault="00A4126E" w:rsidP="00A4126E">
      <w:pPr>
        <w:widowControl w:val="0"/>
        <w:numPr>
          <w:ilvl w:val="1"/>
          <w:numId w:val="80"/>
        </w:numPr>
        <w:tabs>
          <w:tab w:val="left" w:pos="851"/>
        </w:tabs>
        <w:ind w:left="851" w:hanging="425"/>
        <w:jc w:val="both"/>
        <w:rPr>
          <w:rFonts w:eastAsia="Calibri"/>
          <w:sz w:val="22"/>
          <w:szCs w:val="22"/>
          <w:lang w:eastAsia="en-US"/>
        </w:rPr>
      </w:pPr>
      <w:r w:rsidRPr="00A4126E">
        <w:rPr>
          <w:rFonts w:eastAsia="Calibri"/>
          <w:sz w:val="22"/>
          <w:szCs w:val="22"/>
          <w:lang w:eastAsia="en-US"/>
        </w:rPr>
        <w:t xml:space="preserve">„datę otrzymania faktury w </w:t>
      </w:r>
      <w:proofErr w:type="spellStart"/>
      <w:r w:rsidRPr="00A4126E">
        <w:rPr>
          <w:rFonts w:eastAsia="Calibri"/>
          <w:sz w:val="22"/>
          <w:szCs w:val="22"/>
          <w:lang w:eastAsia="en-US"/>
        </w:rPr>
        <w:t>KSeF</w:t>
      </w:r>
      <w:proofErr w:type="spellEnd"/>
      <w:r w:rsidRPr="00A4126E">
        <w:rPr>
          <w:rFonts w:eastAsia="Calibri"/>
          <w:sz w:val="22"/>
          <w:szCs w:val="22"/>
          <w:lang w:eastAsia="en-US"/>
        </w:rPr>
        <w:t>” - w przypadku, gdy Wykonawca jest objęty stosowaniem KSEF,</w:t>
      </w:r>
    </w:p>
    <w:p w14:paraId="3A43965F" w14:textId="77777777" w:rsidR="00A4126E" w:rsidRPr="00A4126E" w:rsidRDefault="00A4126E" w:rsidP="00A4126E">
      <w:pPr>
        <w:widowControl w:val="0"/>
        <w:numPr>
          <w:ilvl w:val="1"/>
          <w:numId w:val="80"/>
        </w:numPr>
        <w:tabs>
          <w:tab w:val="left" w:pos="851"/>
        </w:tabs>
        <w:ind w:left="851" w:hanging="425"/>
        <w:jc w:val="both"/>
        <w:rPr>
          <w:rFonts w:eastAsia="Calibri"/>
          <w:sz w:val="22"/>
          <w:szCs w:val="22"/>
          <w:lang w:eastAsia="en-US"/>
        </w:rPr>
      </w:pPr>
      <w:r w:rsidRPr="00A4126E">
        <w:rPr>
          <w:rFonts w:eastAsia="Calibri"/>
          <w:sz w:val="22"/>
          <w:szCs w:val="22"/>
          <w:lang w:eastAsia="en-US"/>
        </w:rPr>
        <w:t>„datę dotychczas uzgodnioną przez strony” - w przypadku, gdy Wykonawca nie jest objęty stosowaniem KSEF.</w:t>
      </w:r>
    </w:p>
    <w:p w14:paraId="4DEC96AC"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 xml:space="preserve">Zapłata faktury korygującej nastąpi w terminie 30 dni od daty jej otrzymania w </w:t>
      </w:r>
      <w:proofErr w:type="spellStart"/>
      <w:r w:rsidRPr="00A4126E">
        <w:rPr>
          <w:rFonts w:eastAsia="Calibri"/>
          <w:sz w:val="22"/>
          <w:szCs w:val="22"/>
          <w:lang w:eastAsia="en-US"/>
        </w:rPr>
        <w:t>KSeF</w:t>
      </w:r>
      <w:proofErr w:type="spellEnd"/>
      <w:r w:rsidRPr="00A4126E">
        <w:rPr>
          <w:rFonts w:eastAsia="Calibri"/>
          <w:sz w:val="22"/>
          <w:szCs w:val="22"/>
          <w:lang w:eastAsia="en-US"/>
        </w:rPr>
        <w:t xml:space="preserve">, przez </w:t>
      </w:r>
      <w:r w:rsidRPr="00A4126E">
        <w:rPr>
          <w:rFonts w:eastAsia="Calibri"/>
          <w:sz w:val="22"/>
          <w:szCs w:val="22"/>
          <w:lang w:eastAsia="en-US"/>
        </w:rPr>
        <w:lastRenderedPageBreak/>
        <w:t xml:space="preserve">ZAMAWIAJĄCEGO, a w przypadku faktur wystawionych poza </w:t>
      </w:r>
      <w:proofErr w:type="spellStart"/>
      <w:r w:rsidRPr="00A4126E">
        <w:rPr>
          <w:rFonts w:eastAsia="Calibri"/>
          <w:sz w:val="22"/>
          <w:szCs w:val="22"/>
          <w:lang w:eastAsia="en-US"/>
        </w:rPr>
        <w:t>KSeF</w:t>
      </w:r>
      <w:proofErr w:type="spellEnd"/>
      <w:r w:rsidRPr="00A4126E">
        <w:rPr>
          <w:rFonts w:eastAsia="Calibri"/>
          <w:sz w:val="22"/>
          <w:szCs w:val="22"/>
          <w:lang w:eastAsia="en-US"/>
        </w:rPr>
        <w:t xml:space="preserve"> termin płatności wynosi 30 dni od daty otrzymania faktury poza </w:t>
      </w:r>
      <w:proofErr w:type="spellStart"/>
      <w:r w:rsidRPr="00A4126E">
        <w:rPr>
          <w:rFonts w:eastAsia="Calibri"/>
          <w:sz w:val="22"/>
          <w:szCs w:val="22"/>
          <w:lang w:eastAsia="en-US"/>
        </w:rPr>
        <w:t>KSeF</w:t>
      </w:r>
      <w:proofErr w:type="spellEnd"/>
      <w:r w:rsidRPr="00A4126E">
        <w:rPr>
          <w:rFonts w:eastAsia="Calibri"/>
          <w:sz w:val="22"/>
          <w:szCs w:val="22"/>
          <w:lang w:eastAsia="en-US"/>
        </w:rPr>
        <w:t xml:space="preserve"> w formie uzgodnionej przez strony. Za datę otrzymania faktury korygującej uznaje się datę, którą w danym przypadku przyjmuje w tym zakresie ustawa o VAT.</w:t>
      </w:r>
    </w:p>
    <w:p w14:paraId="085D2E5D" w14:textId="77777777" w:rsidR="00A4126E" w:rsidRPr="00A4126E" w:rsidRDefault="00A4126E" w:rsidP="00A4126E">
      <w:pPr>
        <w:widowControl w:val="0"/>
        <w:tabs>
          <w:tab w:val="left" w:pos="426"/>
        </w:tabs>
        <w:ind w:left="720"/>
        <w:jc w:val="both"/>
        <w:rPr>
          <w:rFonts w:eastAsia="Calibri"/>
          <w:sz w:val="22"/>
          <w:szCs w:val="22"/>
          <w:lang w:eastAsia="en-US"/>
        </w:rPr>
      </w:pPr>
    </w:p>
    <w:p w14:paraId="79C84C25" w14:textId="77777777" w:rsidR="00A4126E" w:rsidRPr="00A4126E" w:rsidRDefault="00A4126E" w:rsidP="00A4126E">
      <w:pPr>
        <w:widowControl w:val="0"/>
        <w:tabs>
          <w:tab w:val="left" w:pos="426"/>
        </w:tabs>
        <w:ind w:left="720"/>
        <w:jc w:val="both"/>
        <w:rPr>
          <w:rFonts w:eastAsia="Calibri"/>
          <w:sz w:val="22"/>
          <w:szCs w:val="22"/>
          <w:lang w:eastAsia="en-US"/>
        </w:rPr>
      </w:pPr>
    </w:p>
    <w:p w14:paraId="141E27A6" w14:textId="77777777" w:rsidR="00A4126E" w:rsidRPr="00A4126E" w:rsidRDefault="00A4126E" w:rsidP="00A4126E">
      <w:pPr>
        <w:widowControl w:val="0"/>
        <w:tabs>
          <w:tab w:val="left" w:pos="426"/>
        </w:tabs>
        <w:ind w:left="426"/>
        <w:jc w:val="center"/>
        <w:rPr>
          <w:rFonts w:eastAsia="Calibri"/>
          <w:b/>
          <w:bCs/>
          <w:sz w:val="22"/>
          <w:szCs w:val="22"/>
          <w:lang w:eastAsia="en-US"/>
        </w:rPr>
      </w:pPr>
      <w:r w:rsidRPr="00A4126E">
        <w:rPr>
          <w:rFonts w:eastAsia="Calibri"/>
          <w:b/>
          <w:bCs/>
          <w:sz w:val="22"/>
          <w:szCs w:val="22"/>
          <w:lang w:eastAsia="en-US"/>
        </w:rPr>
        <w:t>ZAMAWIAJĄCY</w:t>
      </w:r>
      <w:r w:rsidRPr="00A4126E">
        <w:rPr>
          <w:rFonts w:eastAsia="Calibri"/>
          <w:b/>
          <w:bCs/>
          <w:sz w:val="22"/>
          <w:szCs w:val="22"/>
          <w:lang w:eastAsia="en-US"/>
        </w:rPr>
        <w:tab/>
      </w:r>
      <w:r w:rsidRPr="00A4126E">
        <w:rPr>
          <w:rFonts w:eastAsia="Calibri"/>
          <w:b/>
          <w:bCs/>
          <w:sz w:val="22"/>
          <w:szCs w:val="22"/>
          <w:lang w:eastAsia="en-US"/>
        </w:rPr>
        <w:tab/>
      </w:r>
      <w:r w:rsidRPr="00A4126E">
        <w:rPr>
          <w:rFonts w:eastAsia="Calibri"/>
          <w:b/>
          <w:bCs/>
          <w:sz w:val="22"/>
          <w:szCs w:val="22"/>
          <w:lang w:eastAsia="en-US"/>
        </w:rPr>
        <w:tab/>
      </w:r>
      <w:r w:rsidRPr="00A4126E">
        <w:rPr>
          <w:rFonts w:eastAsia="Calibri"/>
          <w:b/>
          <w:bCs/>
          <w:sz w:val="22"/>
          <w:szCs w:val="22"/>
          <w:lang w:eastAsia="en-US"/>
        </w:rPr>
        <w:tab/>
      </w:r>
      <w:r w:rsidRPr="00A4126E">
        <w:rPr>
          <w:rFonts w:eastAsia="Calibri"/>
          <w:b/>
          <w:bCs/>
          <w:sz w:val="22"/>
          <w:szCs w:val="22"/>
          <w:lang w:eastAsia="en-US"/>
        </w:rPr>
        <w:tab/>
        <w:t xml:space="preserve">               WYKONAWCA</w:t>
      </w:r>
    </w:p>
    <w:p w14:paraId="63E3B6B0"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31E45E4C"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210253B7"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71525F9B"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002AAC22"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001A3A58"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31EC0A69" w14:textId="77777777" w:rsidR="00D9514D" w:rsidRDefault="00D9514D" w:rsidP="000D48CE">
      <w:pPr>
        <w:jc w:val="both"/>
        <w:rPr>
          <w:sz w:val="24"/>
          <w:szCs w:val="24"/>
        </w:rPr>
      </w:pPr>
    </w:p>
    <w:p w14:paraId="0FB11A89" w14:textId="77777777" w:rsidR="00A4126E" w:rsidRDefault="00A4126E" w:rsidP="000D48CE">
      <w:pPr>
        <w:jc w:val="both"/>
        <w:rPr>
          <w:sz w:val="24"/>
          <w:szCs w:val="24"/>
        </w:rPr>
      </w:pPr>
    </w:p>
    <w:p w14:paraId="721E0C68" w14:textId="77777777" w:rsidR="00A4126E" w:rsidRDefault="00A4126E" w:rsidP="000D48CE">
      <w:pPr>
        <w:jc w:val="both"/>
        <w:rPr>
          <w:sz w:val="24"/>
          <w:szCs w:val="24"/>
        </w:rPr>
      </w:pPr>
    </w:p>
    <w:p w14:paraId="3678AD57" w14:textId="77777777" w:rsidR="00A4126E" w:rsidRDefault="00A4126E" w:rsidP="000D48CE">
      <w:pPr>
        <w:jc w:val="both"/>
        <w:rPr>
          <w:sz w:val="24"/>
          <w:szCs w:val="24"/>
        </w:rPr>
      </w:pPr>
    </w:p>
    <w:p w14:paraId="73519691" w14:textId="77777777" w:rsidR="00A4126E" w:rsidRDefault="00A4126E" w:rsidP="000D48CE">
      <w:pPr>
        <w:jc w:val="both"/>
        <w:rPr>
          <w:sz w:val="24"/>
          <w:szCs w:val="24"/>
        </w:rPr>
      </w:pPr>
    </w:p>
    <w:p w14:paraId="321B6B9F" w14:textId="77777777" w:rsidR="00A4126E" w:rsidRDefault="00A4126E" w:rsidP="000D48CE">
      <w:pPr>
        <w:jc w:val="both"/>
        <w:rPr>
          <w:sz w:val="24"/>
          <w:szCs w:val="24"/>
        </w:rPr>
      </w:pPr>
    </w:p>
    <w:p w14:paraId="0C018C82" w14:textId="77777777" w:rsidR="00A4126E" w:rsidRDefault="00A4126E" w:rsidP="000D48CE">
      <w:pPr>
        <w:jc w:val="both"/>
        <w:rPr>
          <w:sz w:val="24"/>
          <w:szCs w:val="24"/>
        </w:rPr>
      </w:pPr>
    </w:p>
    <w:p w14:paraId="545B0B08" w14:textId="77777777" w:rsidR="00A4126E" w:rsidRDefault="00A4126E" w:rsidP="000D48CE">
      <w:pPr>
        <w:jc w:val="both"/>
        <w:rPr>
          <w:sz w:val="24"/>
          <w:szCs w:val="24"/>
        </w:rPr>
      </w:pPr>
    </w:p>
    <w:p w14:paraId="180A7927" w14:textId="77777777" w:rsidR="00A4126E" w:rsidRDefault="00A4126E" w:rsidP="000D48CE">
      <w:pPr>
        <w:jc w:val="both"/>
        <w:rPr>
          <w:sz w:val="24"/>
          <w:szCs w:val="24"/>
        </w:rPr>
      </w:pPr>
    </w:p>
    <w:p w14:paraId="73E31390" w14:textId="77777777" w:rsidR="00A4126E" w:rsidRDefault="00A4126E" w:rsidP="000D48CE">
      <w:pPr>
        <w:jc w:val="both"/>
        <w:rPr>
          <w:sz w:val="24"/>
          <w:szCs w:val="24"/>
        </w:rPr>
      </w:pPr>
    </w:p>
    <w:p w14:paraId="7A04F28A" w14:textId="77777777" w:rsidR="00A4126E" w:rsidRDefault="00A4126E" w:rsidP="000D48CE">
      <w:pPr>
        <w:jc w:val="both"/>
        <w:rPr>
          <w:sz w:val="24"/>
          <w:szCs w:val="24"/>
        </w:rPr>
      </w:pPr>
    </w:p>
    <w:p w14:paraId="3D30219F" w14:textId="77777777" w:rsidR="00A4126E" w:rsidRDefault="00A4126E" w:rsidP="000D48CE">
      <w:pPr>
        <w:jc w:val="both"/>
        <w:rPr>
          <w:sz w:val="24"/>
          <w:szCs w:val="24"/>
        </w:rPr>
      </w:pPr>
    </w:p>
    <w:p w14:paraId="18A44BA2" w14:textId="77777777" w:rsidR="00A4126E" w:rsidRDefault="00A4126E" w:rsidP="000D48CE">
      <w:pPr>
        <w:jc w:val="both"/>
        <w:rPr>
          <w:sz w:val="24"/>
          <w:szCs w:val="24"/>
        </w:rPr>
      </w:pPr>
    </w:p>
    <w:p w14:paraId="5213CC6F" w14:textId="77777777" w:rsidR="00A4126E" w:rsidRDefault="00A4126E" w:rsidP="000D48CE">
      <w:pPr>
        <w:jc w:val="both"/>
        <w:rPr>
          <w:sz w:val="24"/>
          <w:szCs w:val="24"/>
        </w:rPr>
      </w:pPr>
    </w:p>
    <w:p w14:paraId="797B6621" w14:textId="77777777" w:rsidR="00A4126E" w:rsidRDefault="00A4126E" w:rsidP="000D48CE">
      <w:pPr>
        <w:jc w:val="both"/>
        <w:rPr>
          <w:sz w:val="24"/>
          <w:szCs w:val="24"/>
        </w:rPr>
      </w:pPr>
    </w:p>
    <w:p w14:paraId="0019670D" w14:textId="77777777" w:rsidR="00A4126E" w:rsidRDefault="00A4126E" w:rsidP="000D48CE">
      <w:pPr>
        <w:jc w:val="both"/>
        <w:rPr>
          <w:sz w:val="24"/>
          <w:szCs w:val="24"/>
        </w:rPr>
      </w:pPr>
    </w:p>
    <w:p w14:paraId="558725B9" w14:textId="77777777" w:rsidR="00A4126E" w:rsidRDefault="00A4126E" w:rsidP="000D48CE">
      <w:pPr>
        <w:jc w:val="both"/>
        <w:rPr>
          <w:sz w:val="24"/>
          <w:szCs w:val="24"/>
        </w:rPr>
      </w:pPr>
    </w:p>
    <w:p w14:paraId="5E14F271" w14:textId="77777777" w:rsidR="00A4126E" w:rsidRDefault="00A4126E" w:rsidP="000D48CE">
      <w:pPr>
        <w:jc w:val="both"/>
        <w:rPr>
          <w:sz w:val="24"/>
          <w:szCs w:val="24"/>
        </w:rPr>
      </w:pPr>
    </w:p>
    <w:p w14:paraId="5B73191A" w14:textId="77777777" w:rsidR="00A4126E" w:rsidRDefault="00A4126E" w:rsidP="000D48CE">
      <w:pPr>
        <w:jc w:val="both"/>
        <w:rPr>
          <w:sz w:val="24"/>
          <w:szCs w:val="24"/>
        </w:rPr>
      </w:pPr>
    </w:p>
    <w:p w14:paraId="0A2A9882" w14:textId="77777777" w:rsidR="00A4126E" w:rsidRDefault="00A4126E" w:rsidP="000D48CE">
      <w:pPr>
        <w:jc w:val="both"/>
        <w:rPr>
          <w:sz w:val="24"/>
          <w:szCs w:val="24"/>
        </w:rPr>
      </w:pPr>
    </w:p>
    <w:p w14:paraId="5C8656CF" w14:textId="77777777" w:rsidR="00A4126E" w:rsidRDefault="00A4126E" w:rsidP="000D48CE">
      <w:pPr>
        <w:jc w:val="both"/>
        <w:rPr>
          <w:sz w:val="24"/>
          <w:szCs w:val="24"/>
        </w:rPr>
      </w:pPr>
    </w:p>
    <w:p w14:paraId="0532D91E" w14:textId="77777777" w:rsidR="00A4126E" w:rsidRDefault="00A4126E" w:rsidP="000D48CE">
      <w:pPr>
        <w:jc w:val="both"/>
        <w:rPr>
          <w:sz w:val="24"/>
          <w:szCs w:val="24"/>
        </w:rPr>
      </w:pPr>
    </w:p>
    <w:p w14:paraId="20F87175" w14:textId="77777777" w:rsidR="00A4126E" w:rsidRDefault="00A4126E" w:rsidP="000D48CE">
      <w:pPr>
        <w:jc w:val="both"/>
        <w:rPr>
          <w:sz w:val="24"/>
          <w:szCs w:val="24"/>
        </w:rPr>
      </w:pPr>
    </w:p>
    <w:p w14:paraId="3EE350C6" w14:textId="77777777" w:rsidR="00A4126E" w:rsidRDefault="00A4126E" w:rsidP="000D48CE">
      <w:pPr>
        <w:jc w:val="both"/>
        <w:rPr>
          <w:sz w:val="24"/>
          <w:szCs w:val="24"/>
        </w:rPr>
      </w:pPr>
    </w:p>
    <w:p w14:paraId="0802CDF8" w14:textId="77777777" w:rsidR="00A4126E" w:rsidRDefault="00A4126E" w:rsidP="000D48CE">
      <w:pPr>
        <w:jc w:val="both"/>
        <w:rPr>
          <w:sz w:val="24"/>
          <w:szCs w:val="24"/>
        </w:rPr>
      </w:pPr>
    </w:p>
    <w:p w14:paraId="54A53E86" w14:textId="77777777" w:rsidR="00A4126E" w:rsidRDefault="00A4126E" w:rsidP="000D48CE">
      <w:pPr>
        <w:jc w:val="both"/>
        <w:rPr>
          <w:sz w:val="24"/>
          <w:szCs w:val="24"/>
        </w:rPr>
      </w:pPr>
    </w:p>
    <w:p w14:paraId="4AA762B8" w14:textId="77777777" w:rsidR="00A4126E" w:rsidRDefault="00A4126E" w:rsidP="000D48CE">
      <w:pPr>
        <w:jc w:val="both"/>
        <w:rPr>
          <w:sz w:val="24"/>
          <w:szCs w:val="24"/>
        </w:rPr>
      </w:pPr>
    </w:p>
    <w:p w14:paraId="10467A49" w14:textId="77777777" w:rsidR="00A4126E" w:rsidRDefault="00A4126E" w:rsidP="000D48CE">
      <w:pPr>
        <w:jc w:val="both"/>
        <w:rPr>
          <w:sz w:val="24"/>
          <w:szCs w:val="24"/>
        </w:rPr>
      </w:pPr>
    </w:p>
    <w:p w14:paraId="3383763B" w14:textId="77777777" w:rsidR="00A4126E" w:rsidRDefault="00A4126E" w:rsidP="000D48CE">
      <w:pPr>
        <w:jc w:val="both"/>
        <w:rPr>
          <w:sz w:val="24"/>
          <w:szCs w:val="24"/>
        </w:rPr>
      </w:pPr>
    </w:p>
    <w:p w14:paraId="1811D302" w14:textId="77777777" w:rsidR="00A4126E" w:rsidRDefault="00A4126E" w:rsidP="000D48CE">
      <w:pPr>
        <w:jc w:val="both"/>
        <w:rPr>
          <w:sz w:val="24"/>
          <w:szCs w:val="24"/>
        </w:rPr>
      </w:pPr>
    </w:p>
    <w:p w14:paraId="4EE80031" w14:textId="77777777" w:rsidR="00A4126E" w:rsidRDefault="00A4126E" w:rsidP="000D48CE">
      <w:pPr>
        <w:jc w:val="both"/>
        <w:rPr>
          <w:sz w:val="24"/>
          <w:szCs w:val="24"/>
        </w:rPr>
      </w:pPr>
    </w:p>
    <w:p w14:paraId="052F9C83" w14:textId="77777777" w:rsidR="00A4126E" w:rsidRDefault="00A4126E" w:rsidP="000D48CE">
      <w:pPr>
        <w:jc w:val="both"/>
        <w:rPr>
          <w:sz w:val="24"/>
          <w:szCs w:val="24"/>
        </w:rPr>
      </w:pPr>
    </w:p>
    <w:p w14:paraId="37D8B433" w14:textId="77777777" w:rsidR="00A4126E" w:rsidRDefault="00A4126E" w:rsidP="000D48CE">
      <w:pPr>
        <w:jc w:val="both"/>
        <w:rPr>
          <w:sz w:val="24"/>
          <w:szCs w:val="24"/>
        </w:rPr>
      </w:pPr>
    </w:p>
    <w:p w14:paraId="4AFBF1AA" w14:textId="77777777" w:rsidR="00A4126E" w:rsidRDefault="00A4126E" w:rsidP="000D48CE">
      <w:pPr>
        <w:jc w:val="both"/>
        <w:rPr>
          <w:sz w:val="24"/>
          <w:szCs w:val="24"/>
        </w:rPr>
      </w:pPr>
    </w:p>
    <w:p w14:paraId="43B21C01" w14:textId="77777777" w:rsidR="00A4126E" w:rsidRDefault="00A4126E" w:rsidP="000D48CE">
      <w:pPr>
        <w:jc w:val="both"/>
        <w:rPr>
          <w:sz w:val="24"/>
          <w:szCs w:val="24"/>
        </w:rPr>
      </w:pPr>
    </w:p>
    <w:p w14:paraId="4958D68D" w14:textId="77777777" w:rsidR="00A4126E" w:rsidRDefault="00A4126E" w:rsidP="000D48CE">
      <w:pPr>
        <w:jc w:val="both"/>
        <w:rPr>
          <w:sz w:val="24"/>
          <w:szCs w:val="24"/>
        </w:rPr>
      </w:pPr>
    </w:p>
    <w:p w14:paraId="47582B52" w14:textId="77777777" w:rsidR="00D9514D" w:rsidRDefault="00D9514D" w:rsidP="000D48CE">
      <w:pPr>
        <w:jc w:val="both"/>
        <w:rPr>
          <w:sz w:val="24"/>
          <w:szCs w:val="24"/>
        </w:rPr>
      </w:pPr>
    </w:p>
    <w:p w14:paraId="1C82C614" w14:textId="77777777" w:rsidR="00D9514D" w:rsidRDefault="00D9514D" w:rsidP="000D48CE">
      <w:pPr>
        <w:jc w:val="both"/>
        <w:rPr>
          <w:sz w:val="24"/>
          <w:szCs w:val="24"/>
        </w:rPr>
      </w:pPr>
    </w:p>
    <w:p w14:paraId="0DAC779A" w14:textId="77777777" w:rsidR="00385E7F" w:rsidRDefault="00385E7F" w:rsidP="00385E7F">
      <w:pPr>
        <w:spacing w:before="120" w:line="312" w:lineRule="auto"/>
        <w:jc w:val="both"/>
        <w:rPr>
          <w:sz w:val="24"/>
          <w:szCs w:val="24"/>
        </w:rPr>
      </w:pPr>
    </w:p>
    <w:p w14:paraId="2C7502B9" w14:textId="77777777" w:rsidR="00385E7F" w:rsidRDefault="00385E7F" w:rsidP="00385E7F">
      <w:pPr>
        <w:spacing w:before="120" w:line="312" w:lineRule="auto"/>
        <w:jc w:val="both"/>
        <w:rPr>
          <w:i/>
          <w:iCs/>
          <w:color w:val="0070C0"/>
          <w:sz w:val="24"/>
          <w:szCs w:val="24"/>
        </w:rPr>
      </w:pPr>
      <w:r>
        <w:rPr>
          <w:sz w:val="24"/>
          <w:szCs w:val="24"/>
        </w:rPr>
        <w:tab/>
      </w:r>
      <w:r>
        <w:rPr>
          <w:sz w:val="24"/>
          <w:szCs w:val="24"/>
        </w:rPr>
        <w:tab/>
      </w:r>
      <w:r>
        <w:rPr>
          <w:sz w:val="24"/>
          <w:szCs w:val="24"/>
        </w:rPr>
        <w:tab/>
      </w:r>
      <w:r>
        <w:rPr>
          <w:sz w:val="24"/>
          <w:szCs w:val="24"/>
        </w:rPr>
        <w:tab/>
      </w:r>
    </w:p>
    <w:p w14:paraId="1FF63A64" w14:textId="77777777" w:rsidR="00385E7F" w:rsidRDefault="00385E7F" w:rsidP="00385E7F">
      <w:pPr>
        <w:spacing w:before="120" w:line="312" w:lineRule="auto"/>
        <w:jc w:val="both"/>
        <w:rPr>
          <w:sz w:val="24"/>
          <w:szCs w:val="24"/>
        </w:rPr>
      </w:pPr>
    </w:p>
    <w:p w14:paraId="442AD73C" w14:textId="77777777" w:rsidR="00385E7F" w:rsidRDefault="00385E7F" w:rsidP="00385E7F">
      <w:pPr>
        <w:spacing w:before="120" w:line="312" w:lineRule="auto"/>
        <w:jc w:val="both"/>
        <w:rPr>
          <w:sz w:val="24"/>
          <w:szCs w:val="24"/>
        </w:rPr>
      </w:pPr>
    </w:p>
    <w:p w14:paraId="31790159" w14:textId="77777777" w:rsidR="00AF4482" w:rsidRDefault="00AF4482" w:rsidP="000D48CE">
      <w:pPr>
        <w:jc w:val="both"/>
        <w:rPr>
          <w:sz w:val="24"/>
          <w:szCs w:val="24"/>
        </w:rPr>
      </w:pPr>
    </w:p>
    <w:p w14:paraId="40B56257" w14:textId="77777777" w:rsidR="00AF4482" w:rsidRDefault="00AF4482" w:rsidP="000D48CE">
      <w:pPr>
        <w:jc w:val="both"/>
        <w:rPr>
          <w:sz w:val="24"/>
          <w:szCs w:val="24"/>
        </w:rPr>
      </w:pPr>
    </w:p>
    <w:p w14:paraId="22BE9BC9" w14:textId="77777777" w:rsidR="00AF4482" w:rsidRDefault="00AF4482" w:rsidP="000D48CE">
      <w:pPr>
        <w:jc w:val="both"/>
        <w:rPr>
          <w:sz w:val="24"/>
          <w:szCs w:val="24"/>
        </w:rPr>
      </w:pPr>
    </w:p>
    <w:p w14:paraId="7AA5EEA8" w14:textId="77777777" w:rsidR="00AF4482" w:rsidRDefault="00AF4482" w:rsidP="000D48CE">
      <w:pPr>
        <w:jc w:val="both"/>
        <w:rPr>
          <w:sz w:val="24"/>
          <w:szCs w:val="24"/>
        </w:rPr>
      </w:pPr>
    </w:p>
    <w:p w14:paraId="4C7C44E9" w14:textId="77777777" w:rsidR="00DD3845" w:rsidRPr="00057162" w:rsidRDefault="00DD3845" w:rsidP="000D48CE">
      <w:pPr>
        <w:jc w:val="both"/>
        <w:rPr>
          <w:sz w:val="24"/>
          <w:szCs w:val="24"/>
        </w:rPr>
      </w:pPr>
    </w:p>
    <w:sectPr w:rsidR="00DD3845"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07AD" w14:textId="77777777" w:rsidR="00CF272B" w:rsidRDefault="00CF272B" w:rsidP="0079756C">
      <w:r>
        <w:separator/>
      </w:r>
    </w:p>
  </w:endnote>
  <w:endnote w:type="continuationSeparator" w:id="0">
    <w:p w14:paraId="6994EB65" w14:textId="77777777" w:rsidR="00CF272B" w:rsidRDefault="00CF272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48156"/>
      <w:docPartObj>
        <w:docPartGallery w:val="Page Numbers (Bottom of Page)"/>
        <w:docPartUnique/>
      </w:docPartObj>
    </w:sdtPr>
    <w:sdtEndPr/>
    <w:sdtContent>
      <w:p w14:paraId="0E922658" w14:textId="44EE36F3" w:rsidR="00871E65" w:rsidRDefault="00871E65" w:rsidP="0022543C">
        <w:pPr>
          <w:pStyle w:val="Stopka"/>
        </w:pPr>
        <w:r>
          <w:t>Nr postępowania :</w:t>
        </w:r>
        <w:r w:rsidR="00582C44">
          <w:t xml:space="preserve"> </w:t>
        </w:r>
        <w:r>
          <w:t>512</w:t>
        </w:r>
        <w:r w:rsidR="00DD43E6">
          <w:t>500787</w:t>
        </w:r>
        <w:r>
          <w:t xml:space="preserve"> </w:t>
        </w:r>
        <w:r>
          <w:tab/>
        </w:r>
      </w:p>
    </w:sdtContent>
  </w:sdt>
  <w:sdt>
    <w:sdtPr>
      <w:id w:val="700980331"/>
      <w:docPartObj>
        <w:docPartGallery w:val="Page Numbers (Bottom of Page)"/>
        <w:docPartUnique/>
      </w:docPartObj>
    </w:sdtPr>
    <w:sdtEndPr/>
    <w:sdtContent>
      <w:p w14:paraId="38B2E4BC" w14:textId="5E397C4D" w:rsidR="00582C44" w:rsidRDefault="00582C44" w:rsidP="00552783">
        <w:pPr>
          <w:pStyle w:val="Stopka"/>
        </w:pPr>
        <w:r>
          <w:tab/>
        </w:r>
        <w:r>
          <w:tab/>
        </w:r>
        <w:r>
          <w:fldChar w:fldCharType="begin"/>
        </w:r>
        <w:r>
          <w:instrText>PAGE   \* MERGEFORMAT</w:instrText>
        </w:r>
        <w:r>
          <w:fldChar w:fldCharType="separate"/>
        </w:r>
        <w:r>
          <w:t>2</w:t>
        </w:r>
        <w:r>
          <w:fldChar w:fldCharType="end"/>
        </w:r>
      </w:p>
    </w:sdtContent>
  </w:sdt>
  <w:sdt>
    <w:sdtPr>
      <w:rPr>
        <w:i/>
        <w:iCs/>
        <w:sz w:val="18"/>
        <w:szCs w:val="18"/>
      </w:rPr>
      <w:id w:val="-1892495337"/>
      <w:lock w:val="contentLocked"/>
      <w:placeholder>
        <w:docPart w:val="23073FF80471450694650C80925CC385"/>
      </w:placeholder>
      <w:text/>
    </w:sdtPr>
    <w:sdtEndPr/>
    <w:sdtContent>
      <w:p w14:paraId="41FDC143" w14:textId="77777777" w:rsidR="00582C44" w:rsidRPr="00DD199C" w:rsidRDefault="00582C44" w:rsidP="00552783">
        <w:pPr>
          <w:pStyle w:val="Stopka"/>
          <w:rPr>
            <w:i/>
            <w:iCs/>
            <w:sz w:val="18"/>
            <w:szCs w:val="18"/>
          </w:rPr>
        </w:pPr>
        <w:r w:rsidRPr="00D5046F">
          <w:rPr>
            <w:i/>
            <w:iCs/>
            <w:sz w:val="18"/>
            <w:szCs w:val="18"/>
          </w:rPr>
          <w:t>Wzór nr NP/05/2024/v1</w:t>
        </w:r>
      </w:p>
    </w:sdtContent>
  </w:sdt>
  <w:p w14:paraId="17D5AEE6" w14:textId="13F0B889" w:rsidR="00871E65" w:rsidRPr="00DD199C" w:rsidRDefault="00871E65" w:rsidP="00582C44">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24F7CD20" w:rsidR="0022543C" w:rsidRDefault="0022543C" w:rsidP="0022543C">
        <w:pPr>
          <w:pStyle w:val="Stopka"/>
        </w:pPr>
        <w:r>
          <w:t xml:space="preserve">Nr postępowania </w:t>
        </w:r>
        <w:r w:rsidR="00A334E3">
          <w:t>512</w:t>
        </w:r>
        <w:r w:rsidR="000A0419">
          <w:t>500787</w:t>
        </w:r>
        <w:r>
          <w:tab/>
        </w:r>
        <w:r>
          <w:tab/>
        </w:r>
        <w:r>
          <w:fldChar w:fldCharType="begin"/>
        </w:r>
        <w:r>
          <w:instrText>PAGE   \* MERGEFORMAT</w:instrText>
        </w:r>
        <w:r>
          <w:fldChar w:fldCharType="separate"/>
        </w:r>
        <w:r w:rsidR="00890AB1">
          <w:rPr>
            <w:noProof/>
          </w:rPr>
          <w:t>36</w:t>
        </w:r>
        <w:r>
          <w:fldChar w:fldCharType="end"/>
        </w:r>
      </w:p>
    </w:sdtContent>
  </w:sdt>
  <w:sdt>
    <w:sdtPr>
      <w:rPr>
        <w:i/>
        <w:iCs/>
        <w:sz w:val="18"/>
        <w:szCs w:val="18"/>
      </w:rPr>
      <w:id w:val="-127247661"/>
      <w:lock w:val="sdtContentLocked"/>
      <w:placeholder>
        <w:docPart w:val="DefaultPlaceholder_-1854013440"/>
      </w:placeholder>
      <w:text/>
    </w:sdtPr>
    <w:sdtEndPr/>
    <w:sdtContent>
      <w:p w14:paraId="65DCAA02" w14:textId="35DD609D" w:rsidR="00490259" w:rsidRPr="00DD199C" w:rsidRDefault="00D5046F" w:rsidP="00D5046F">
        <w:pPr>
          <w:pStyle w:val="Stopka"/>
          <w:rPr>
            <w:i/>
            <w:iCs/>
            <w:sz w:val="18"/>
            <w:szCs w:val="18"/>
          </w:rPr>
        </w:pPr>
        <w:r w:rsidRPr="00D5046F">
          <w:rPr>
            <w:i/>
            <w:iCs/>
            <w:sz w:val="18"/>
            <w:szCs w:val="18"/>
          </w:rPr>
          <w:t>Wzór nr NP/05/2024/v1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352BFA64" w:rsidR="001A599A" w:rsidRDefault="007F0707" w:rsidP="0079756C">
    <w:pPr>
      <w:pStyle w:val="Stopka"/>
      <w:rPr>
        <w:i/>
        <w:iCs/>
      </w:rPr>
    </w:pPr>
    <w:r>
      <w:rPr>
        <w:i/>
        <w:iCs/>
      </w:rPr>
      <w:t>Nr postępowani</w:t>
    </w:r>
    <w:r w:rsidR="00293A51">
      <w:rPr>
        <w:i/>
        <w:iCs/>
      </w:rPr>
      <w:t>a 512</w:t>
    </w:r>
    <w:r w:rsidR="0095072F">
      <w:rPr>
        <w:i/>
        <w:iCs/>
      </w:rPr>
      <w:t>500787</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890AB1">
          <w:rPr>
            <w:i/>
            <w:iCs/>
            <w:noProof/>
          </w:rPr>
          <w:t>43</w:t>
        </w:r>
        <w:r w:rsidR="001A599A" w:rsidRPr="009C024D">
          <w:rPr>
            <w:i/>
            <w:iCs/>
          </w:rPr>
          <w:fldChar w:fldCharType="end"/>
        </w:r>
      </w:sdtContent>
    </w:sdt>
  </w:p>
  <w:p w14:paraId="34771D96" w14:textId="2DE5A0B3" w:rsidR="00AB5863" w:rsidRPr="009C024D" w:rsidRDefault="00AB5863" w:rsidP="0079756C">
    <w:pPr>
      <w:pStyle w:val="Stopka"/>
      <w:rPr>
        <w:i/>
        <w:iCs/>
      </w:rPr>
    </w:pPr>
    <w:r w:rsidRPr="00B95524">
      <w:rPr>
        <w:i/>
        <w:iCs/>
      </w:rPr>
      <w:t>wzór JO202</w:t>
    </w:r>
    <w:r w:rsidR="005D296C">
      <w:rPr>
        <w:i/>
        <w:iCs/>
      </w:rPr>
      <w:t>40524</w:t>
    </w:r>
    <w:r w:rsidR="00B95524"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C57C" w14:textId="77777777" w:rsidR="00CF272B" w:rsidRDefault="00CF272B" w:rsidP="0079756C">
      <w:r>
        <w:separator/>
      </w:r>
    </w:p>
  </w:footnote>
  <w:footnote w:type="continuationSeparator" w:id="0">
    <w:p w14:paraId="635A8061" w14:textId="77777777" w:rsidR="00CF272B" w:rsidRDefault="00CF272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93AC" w14:textId="77777777" w:rsidR="00871E65" w:rsidRPr="006147A0" w:rsidRDefault="00871E65" w:rsidP="00160015">
    <w:pPr>
      <w:pStyle w:val="Nagwek"/>
      <w:tabs>
        <w:tab w:val="clear" w:pos="4536"/>
        <w:tab w:val="clear" w:pos="9072"/>
        <w:tab w:val="left" w:pos="3456"/>
      </w:tabs>
      <w:jc w:val="center"/>
      <w:rPr>
        <w:i/>
      </w:rPr>
    </w:pPr>
    <w:r w:rsidRPr="006147A0">
      <w:rPr>
        <w:i/>
      </w:rPr>
      <w:t xml:space="preserve">Polska Grupa Górnicza </w:t>
    </w:r>
    <w:r>
      <w:rPr>
        <w:i/>
      </w:rPr>
      <w:t>S.A.</w:t>
    </w:r>
  </w:p>
  <w:p w14:paraId="393B1A22" w14:textId="77777777" w:rsidR="00871E65" w:rsidRDefault="00871E65" w:rsidP="00160015">
    <w:pPr>
      <w:pStyle w:val="Nagwek"/>
      <w:jc w:val="center"/>
    </w:pPr>
    <w:r w:rsidRPr="006147A0">
      <w:rPr>
        <w:i/>
        <w:noProof/>
      </w:rPr>
      <mc:AlternateContent>
        <mc:Choice Requires="wps">
          <w:drawing>
            <wp:anchor distT="0" distB="0" distL="114300" distR="114300" simplePos="0" relativeHeight="251660288" behindDoc="0" locked="0" layoutInCell="1" allowOverlap="1" wp14:anchorId="4951F919" wp14:editId="68CE1C01">
              <wp:simplePos x="0" y="0"/>
              <wp:positionH relativeFrom="column">
                <wp:posOffset>27305</wp:posOffset>
              </wp:positionH>
              <wp:positionV relativeFrom="paragraph">
                <wp:posOffset>57785</wp:posOffset>
              </wp:positionV>
              <wp:extent cx="9042400" cy="12700"/>
              <wp:effectExtent l="0" t="0" r="25400" b="25400"/>
              <wp:wrapNone/>
              <wp:docPr id="1104365410"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7A59A5" id="Łącznik prostoliniowy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0B8FD9"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F975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9860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5D77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1"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BC40B24"/>
    <w:multiLevelType w:val="hybridMultilevel"/>
    <w:tmpl w:val="2A7A0154"/>
    <w:lvl w:ilvl="0" w:tplc="331C2EF6">
      <w:start w:val="6"/>
      <w:numFmt w:val="upperRoman"/>
      <w:lvlText w:val="%1."/>
      <w:lvlJc w:val="left"/>
      <w:pPr>
        <w:ind w:left="1080" w:hanging="720"/>
      </w:pPr>
      <w:rPr>
        <w:rFonts w:ascii="Times New Roman"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98350F"/>
    <w:multiLevelType w:val="hybridMultilevel"/>
    <w:tmpl w:val="8A58B706"/>
    <w:lvl w:ilvl="0" w:tplc="5FD8537C">
      <w:start w:val="23"/>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D45432"/>
    <w:multiLevelType w:val="multilevel"/>
    <w:tmpl w:val="AB22BF6A"/>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F8F82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A441D89"/>
    <w:multiLevelType w:val="hybridMultilevel"/>
    <w:tmpl w:val="3EBE8C38"/>
    <w:lvl w:ilvl="0" w:tplc="04150011">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18602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26547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B26F06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3"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B517519"/>
    <w:multiLevelType w:val="multilevel"/>
    <w:tmpl w:val="502E85CC"/>
    <w:lvl w:ilvl="0">
      <w:start w:val="1"/>
      <w:numFmt w:val="decimal"/>
      <w:lvlText w:val="%1."/>
      <w:lvlJc w:val="left"/>
      <w:pPr>
        <w:tabs>
          <w:tab w:val="num" w:pos="425"/>
        </w:tabs>
        <w:ind w:left="425" w:hanging="425"/>
      </w:pPr>
      <w:rPr>
        <w:rFonts w:hint="default"/>
        <w:i w:val="0"/>
        <w:iCs w:val="0"/>
        <w:color w:val="auto"/>
      </w:rPr>
    </w:lvl>
    <w:lvl w:ilvl="1">
      <w:start w:val="1"/>
      <w:numFmt w:val="lowerLetter"/>
      <w:lvlText w:val="%2)"/>
      <w:lvlJc w:val="left"/>
      <w:pPr>
        <w:tabs>
          <w:tab w:val="num" w:pos="851"/>
        </w:tabs>
        <w:ind w:left="851" w:hanging="426"/>
      </w:pPr>
      <w:rPr>
        <w:rFonts w:ascii="Times New Roman" w:eastAsia="Times New Roman" w:hAnsi="Times New Roman" w:cs="Times New Roman"/>
        <w:b w:val="0"/>
        <w:bCs/>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B749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3C64D38"/>
    <w:multiLevelType w:val="hybridMultilevel"/>
    <w:tmpl w:val="0F103BE0"/>
    <w:lvl w:ilvl="0" w:tplc="60421C36">
      <w:start w:val="1"/>
      <w:numFmt w:val="upperRoman"/>
      <w:lvlText w:val="%1."/>
      <w:lvlJc w:val="left"/>
      <w:pPr>
        <w:ind w:left="1080"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184279">
    <w:abstractNumId w:val="24"/>
  </w:num>
  <w:num w:numId="2" w16cid:durableId="1901355511">
    <w:abstractNumId w:val="82"/>
  </w:num>
  <w:num w:numId="3" w16cid:durableId="390810344">
    <w:abstractNumId w:val="76"/>
  </w:num>
  <w:num w:numId="4" w16cid:durableId="306015637">
    <w:abstractNumId w:val="78"/>
  </w:num>
  <w:num w:numId="5" w16cid:durableId="1447776705">
    <w:abstractNumId w:val="12"/>
  </w:num>
  <w:num w:numId="6" w16cid:durableId="1983578581">
    <w:abstractNumId w:val="20"/>
  </w:num>
  <w:num w:numId="7" w16cid:durableId="1861972422">
    <w:abstractNumId w:val="45"/>
  </w:num>
  <w:num w:numId="8" w16cid:durableId="967784399">
    <w:abstractNumId w:val="28"/>
  </w:num>
  <w:num w:numId="9" w16cid:durableId="843129568">
    <w:abstractNumId w:val="79"/>
  </w:num>
  <w:num w:numId="10" w16cid:durableId="1864436149">
    <w:abstractNumId w:val="65"/>
  </w:num>
  <w:num w:numId="11" w16cid:durableId="696539747">
    <w:abstractNumId w:val="90"/>
  </w:num>
  <w:num w:numId="12" w16cid:durableId="1578325869">
    <w:abstractNumId w:val="68"/>
  </w:num>
  <w:num w:numId="13" w16cid:durableId="453796369">
    <w:abstractNumId w:val="58"/>
  </w:num>
  <w:num w:numId="14" w16cid:durableId="330640766">
    <w:abstractNumId w:val="73"/>
  </w:num>
  <w:num w:numId="15" w16cid:durableId="787507899">
    <w:abstractNumId w:val="52"/>
  </w:num>
  <w:num w:numId="16" w16cid:durableId="168910163">
    <w:abstractNumId w:val="33"/>
  </w:num>
  <w:num w:numId="17" w16cid:durableId="872155538">
    <w:abstractNumId w:val="31"/>
  </w:num>
  <w:num w:numId="18" w16cid:durableId="458843215">
    <w:abstractNumId w:val="50"/>
  </w:num>
  <w:num w:numId="19" w16cid:durableId="1763918184">
    <w:abstractNumId w:val="88"/>
  </w:num>
  <w:num w:numId="20" w16cid:durableId="1500271245">
    <w:abstractNumId w:val="14"/>
  </w:num>
  <w:num w:numId="21" w16cid:durableId="820543190">
    <w:abstractNumId w:val="74"/>
    <w:lvlOverride w:ilvl="0">
      <w:startOverride w:val="1"/>
    </w:lvlOverride>
  </w:num>
  <w:num w:numId="22" w16cid:durableId="1821843111">
    <w:abstractNumId w:val="51"/>
    <w:lvlOverride w:ilvl="0">
      <w:startOverride w:val="1"/>
    </w:lvlOverride>
  </w:num>
  <w:num w:numId="23" w16cid:durableId="1399674592">
    <w:abstractNumId w:val="32"/>
  </w:num>
  <w:num w:numId="24" w16cid:durableId="668096999">
    <w:abstractNumId w:val="9"/>
  </w:num>
  <w:num w:numId="25" w16cid:durableId="1987128566">
    <w:abstractNumId w:val="8"/>
  </w:num>
  <w:num w:numId="26" w16cid:durableId="1845590196">
    <w:abstractNumId w:val="7"/>
  </w:num>
  <w:num w:numId="27" w16cid:durableId="1528174213">
    <w:abstractNumId w:val="6"/>
  </w:num>
  <w:num w:numId="28" w16cid:durableId="448282385">
    <w:abstractNumId w:val="5"/>
  </w:num>
  <w:num w:numId="29" w16cid:durableId="798456588">
    <w:abstractNumId w:val="13"/>
  </w:num>
  <w:num w:numId="30" w16cid:durableId="1415668719">
    <w:abstractNumId w:val="83"/>
  </w:num>
  <w:num w:numId="31" w16cid:durableId="1912613477">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165682">
    <w:abstractNumId w:val="11"/>
  </w:num>
  <w:num w:numId="33" w16cid:durableId="223760581">
    <w:abstractNumId w:val="27"/>
  </w:num>
  <w:num w:numId="34" w16cid:durableId="1306089097">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89554199">
    <w:abstractNumId w:val="46"/>
  </w:num>
  <w:num w:numId="36" w16cid:durableId="1042175136">
    <w:abstractNumId w:val="54"/>
  </w:num>
  <w:num w:numId="37" w16cid:durableId="1330252331">
    <w:abstractNumId w:val="48"/>
  </w:num>
  <w:num w:numId="38" w16cid:durableId="1753817664">
    <w:abstractNumId w:val="63"/>
  </w:num>
  <w:num w:numId="39" w16cid:durableId="127937811">
    <w:abstractNumId w:val="49"/>
  </w:num>
  <w:num w:numId="40" w16cid:durableId="2124616563">
    <w:abstractNumId w:val="59"/>
  </w:num>
  <w:num w:numId="41" w16cid:durableId="1347364741">
    <w:abstractNumId w:val="37"/>
  </w:num>
  <w:num w:numId="42" w16cid:durableId="83962104">
    <w:abstractNumId w:val="47"/>
  </w:num>
  <w:num w:numId="43" w16cid:durableId="1029528664">
    <w:abstractNumId w:val="17"/>
  </w:num>
  <w:num w:numId="44" w16cid:durableId="541862800">
    <w:abstractNumId w:val="69"/>
  </w:num>
  <w:num w:numId="45" w16cid:durableId="1298995041">
    <w:abstractNumId w:val="22"/>
  </w:num>
  <w:num w:numId="46" w16cid:durableId="1449156240">
    <w:abstractNumId w:val="25"/>
  </w:num>
  <w:num w:numId="47" w16cid:durableId="513880040">
    <w:abstractNumId w:val="61"/>
  </w:num>
  <w:num w:numId="48" w16cid:durableId="1856648590">
    <w:abstractNumId w:val="62"/>
  </w:num>
  <w:num w:numId="49" w16cid:durableId="593787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11019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6205560">
    <w:abstractNumId w:val="84"/>
  </w:num>
  <w:num w:numId="52" w16cid:durableId="618070855">
    <w:abstractNumId w:val="36"/>
  </w:num>
  <w:num w:numId="53" w16cid:durableId="2127579007">
    <w:abstractNumId w:val="18"/>
  </w:num>
  <w:num w:numId="54" w16cid:durableId="110785184">
    <w:abstractNumId w:val="85"/>
  </w:num>
  <w:num w:numId="55" w16cid:durableId="416174020">
    <w:abstractNumId w:val="35"/>
  </w:num>
  <w:num w:numId="56" w16cid:durableId="1150247920">
    <w:abstractNumId w:val="30"/>
  </w:num>
  <w:num w:numId="57" w16cid:durableId="746918940">
    <w:abstractNumId w:val="44"/>
  </w:num>
  <w:num w:numId="58" w16cid:durableId="1826702878">
    <w:abstractNumId w:val="53"/>
  </w:num>
  <w:num w:numId="59" w16cid:durableId="1367369810">
    <w:abstractNumId w:val="81"/>
  </w:num>
  <w:num w:numId="60" w16cid:durableId="973675998">
    <w:abstractNumId w:val="86"/>
  </w:num>
  <w:num w:numId="61" w16cid:durableId="1422798662">
    <w:abstractNumId w:val="60"/>
  </w:num>
  <w:num w:numId="62" w16cid:durableId="1442140812">
    <w:abstractNumId w:val="70"/>
  </w:num>
  <w:num w:numId="63" w16cid:durableId="958223061">
    <w:abstractNumId w:val="42"/>
  </w:num>
  <w:num w:numId="64" w16cid:durableId="1646161997">
    <w:abstractNumId w:val="38"/>
  </w:num>
  <w:num w:numId="65" w16cid:durableId="773595114">
    <w:abstractNumId w:val="15"/>
  </w:num>
  <w:num w:numId="66" w16cid:durableId="992022625">
    <w:abstractNumId w:val="64"/>
  </w:num>
  <w:num w:numId="67" w16cid:durableId="417991090">
    <w:abstractNumId w:val="26"/>
  </w:num>
  <w:num w:numId="68" w16cid:durableId="398289923">
    <w:abstractNumId w:val="80"/>
  </w:num>
  <w:num w:numId="69" w16cid:durableId="289748562">
    <w:abstractNumId w:val="87"/>
  </w:num>
  <w:num w:numId="70" w16cid:durableId="615530150">
    <w:abstractNumId w:val="21"/>
  </w:num>
  <w:num w:numId="71" w16cid:durableId="504250840">
    <w:abstractNumId w:val="16"/>
  </w:num>
  <w:num w:numId="72" w16cid:durableId="1944876408">
    <w:abstractNumId w:val="34"/>
  </w:num>
  <w:num w:numId="73" w16cid:durableId="1553687869">
    <w:abstractNumId w:val="41"/>
  </w:num>
  <w:num w:numId="74" w16cid:durableId="639385227">
    <w:abstractNumId w:val="40"/>
  </w:num>
  <w:num w:numId="75" w16cid:durableId="703286473">
    <w:abstractNumId w:val="1"/>
  </w:num>
  <w:num w:numId="76" w16cid:durableId="1834878830">
    <w:abstractNumId w:val="2"/>
  </w:num>
  <w:num w:numId="77" w16cid:durableId="665206434">
    <w:abstractNumId w:val="3"/>
  </w:num>
  <w:num w:numId="78" w16cid:durableId="20016670">
    <w:abstractNumId w:val="29"/>
  </w:num>
  <w:num w:numId="79" w16cid:durableId="1334182897">
    <w:abstractNumId w:val="72"/>
  </w:num>
  <w:num w:numId="80" w16cid:durableId="1804304304">
    <w:abstractNumId w:val="66"/>
  </w:num>
  <w:num w:numId="81" w16cid:durableId="1267151064">
    <w:abstractNumId w:val="89"/>
  </w:num>
  <w:num w:numId="82" w16cid:durableId="1038168798">
    <w:abstractNumId w:val="4"/>
  </w:num>
  <w:num w:numId="83" w16cid:durableId="1676221386">
    <w:abstractNumId w:val="67"/>
  </w:num>
  <w:num w:numId="84" w16cid:durableId="1849246627">
    <w:abstractNumId w:val="0"/>
  </w:num>
  <w:num w:numId="85" w16cid:durableId="980429974">
    <w:abstractNumId w:val="43"/>
  </w:num>
  <w:num w:numId="86" w16cid:durableId="1893887431">
    <w:abstractNumId w:val="55"/>
  </w:num>
  <w:num w:numId="87" w16cid:durableId="510218750">
    <w:abstractNumId w:val="23"/>
  </w:num>
  <w:num w:numId="88" w16cid:durableId="17586968">
    <w:abstractNumId w:val="56"/>
  </w:num>
  <w:num w:numId="89" w16cid:durableId="520707390">
    <w:abstractNumId w:val="77"/>
  </w:num>
  <w:num w:numId="90" w16cid:durableId="878513085">
    <w:abstractNumId w:val="7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6579"/>
    <w:rsid w:val="00007D1D"/>
    <w:rsid w:val="00011F3E"/>
    <w:rsid w:val="000122ED"/>
    <w:rsid w:val="00013709"/>
    <w:rsid w:val="00014CC7"/>
    <w:rsid w:val="00014D8C"/>
    <w:rsid w:val="000157D8"/>
    <w:rsid w:val="000162EE"/>
    <w:rsid w:val="0001694E"/>
    <w:rsid w:val="00020C79"/>
    <w:rsid w:val="00022A11"/>
    <w:rsid w:val="00023C39"/>
    <w:rsid w:val="000267DC"/>
    <w:rsid w:val="00026FF2"/>
    <w:rsid w:val="000278C5"/>
    <w:rsid w:val="00030638"/>
    <w:rsid w:val="00035BDF"/>
    <w:rsid w:val="00036E54"/>
    <w:rsid w:val="00041484"/>
    <w:rsid w:val="00044CD8"/>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6584"/>
    <w:rsid w:val="00067E41"/>
    <w:rsid w:val="00072F5A"/>
    <w:rsid w:val="00075057"/>
    <w:rsid w:val="00076FD1"/>
    <w:rsid w:val="00077C78"/>
    <w:rsid w:val="00080270"/>
    <w:rsid w:val="0008035C"/>
    <w:rsid w:val="000804FD"/>
    <w:rsid w:val="0008454A"/>
    <w:rsid w:val="00084D1C"/>
    <w:rsid w:val="0008515F"/>
    <w:rsid w:val="00086ECA"/>
    <w:rsid w:val="00090466"/>
    <w:rsid w:val="00091807"/>
    <w:rsid w:val="00093117"/>
    <w:rsid w:val="000941B7"/>
    <w:rsid w:val="00096A2D"/>
    <w:rsid w:val="000A0294"/>
    <w:rsid w:val="000A0419"/>
    <w:rsid w:val="000A293D"/>
    <w:rsid w:val="000A4189"/>
    <w:rsid w:val="000A5459"/>
    <w:rsid w:val="000A6014"/>
    <w:rsid w:val="000A633D"/>
    <w:rsid w:val="000A645B"/>
    <w:rsid w:val="000A77EF"/>
    <w:rsid w:val="000B0953"/>
    <w:rsid w:val="000B2E5B"/>
    <w:rsid w:val="000B4C51"/>
    <w:rsid w:val="000B5288"/>
    <w:rsid w:val="000B7F92"/>
    <w:rsid w:val="000C0253"/>
    <w:rsid w:val="000C100C"/>
    <w:rsid w:val="000C15CB"/>
    <w:rsid w:val="000C20ED"/>
    <w:rsid w:val="000C22F4"/>
    <w:rsid w:val="000C23F8"/>
    <w:rsid w:val="000C3A7E"/>
    <w:rsid w:val="000C523D"/>
    <w:rsid w:val="000C6E5A"/>
    <w:rsid w:val="000D0A3C"/>
    <w:rsid w:val="000D2865"/>
    <w:rsid w:val="000D3E00"/>
    <w:rsid w:val="000D48CE"/>
    <w:rsid w:val="000D6315"/>
    <w:rsid w:val="000D7929"/>
    <w:rsid w:val="000D7BDE"/>
    <w:rsid w:val="000E2451"/>
    <w:rsid w:val="000E2457"/>
    <w:rsid w:val="000E2BA8"/>
    <w:rsid w:val="000F23E6"/>
    <w:rsid w:val="000F3538"/>
    <w:rsid w:val="000F4E10"/>
    <w:rsid w:val="000F57BF"/>
    <w:rsid w:val="000F6329"/>
    <w:rsid w:val="000F6A05"/>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7F9F"/>
    <w:rsid w:val="00125D6E"/>
    <w:rsid w:val="0012707C"/>
    <w:rsid w:val="00127C46"/>
    <w:rsid w:val="00130CA6"/>
    <w:rsid w:val="00134DA6"/>
    <w:rsid w:val="0013585F"/>
    <w:rsid w:val="00136556"/>
    <w:rsid w:val="0014085E"/>
    <w:rsid w:val="001409D9"/>
    <w:rsid w:val="00144650"/>
    <w:rsid w:val="00146E99"/>
    <w:rsid w:val="001506E4"/>
    <w:rsid w:val="00153AFF"/>
    <w:rsid w:val="00156688"/>
    <w:rsid w:val="001567EB"/>
    <w:rsid w:val="00160015"/>
    <w:rsid w:val="0016006A"/>
    <w:rsid w:val="001622EB"/>
    <w:rsid w:val="001633B8"/>
    <w:rsid w:val="00165C4E"/>
    <w:rsid w:val="00166BB5"/>
    <w:rsid w:val="00166BF5"/>
    <w:rsid w:val="00167E09"/>
    <w:rsid w:val="00170673"/>
    <w:rsid w:val="001731DB"/>
    <w:rsid w:val="001750E5"/>
    <w:rsid w:val="001757A8"/>
    <w:rsid w:val="00177A80"/>
    <w:rsid w:val="00181637"/>
    <w:rsid w:val="001820CF"/>
    <w:rsid w:val="00182B15"/>
    <w:rsid w:val="0018339E"/>
    <w:rsid w:val="001835CD"/>
    <w:rsid w:val="00185E02"/>
    <w:rsid w:val="00191800"/>
    <w:rsid w:val="001921E3"/>
    <w:rsid w:val="00196DFC"/>
    <w:rsid w:val="001975FB"/>
    <w:rsid w:val="001A1260"/>
    <w:rsid w:val="001A4760"/>
    <w:rsid w:val="001A599A"/>
    <w:rsid w:val="001A5B85"/>
    <w:rsid w:val="001B12E6"/>
    <w:rsid w:val="001B3919"/>
    <w:rsid w:val="001B50F3"/>
    <w:rsid w:val="001B6C57"/>
    <w:rsid w:val="001B7FBA"/>
    <w:rsid w:val="001C04AD"/>
    <w:rsid w:val="001C0B71"/>
    <w:rsid w:val="001C2B96"/>
    <w:rsid w:val="001C2BF6"/>
    <w:rsid w:val="001C2CC9"/>
    <w:rsid w:val="001C3043"/>
    <w:rsid w:val="001C3E8E"/>
    <w:rsid w:val="001D08D4"/>
    <w:rsid w:val="001D1C76"/>
    <w:rsid w:val="001D40C7"/>
    <w:rsid w:val="001D5D95"/>
    <w:rsid w:val="001D7181"/>
    <w:rsid w:val="001E0018"/>
    <w:rsid w:val="001E0CBE"/>
    <w:rsid w:val="001E160A"/>
    <w:rsid w:val="001E31C4"/>
    <w:rsid w:val="001E780D"/>
    <w:rsid w:val="001F1D80"/>
    <w:rsid w:val="001F655F"/>
    <w:rsid w:val="00201830"/>
    <w:rsid w:val="00210345"/>
    <w:rsid w:val="00212B88"/>
    <w:rsid w:val="00212F36"/>
    <w:rsid w:val="002140F7"/>
    <w:rsid w:val="00214EE7"/>
    <w:rsid w:val="002176FB"/>
    <w:rsid w:val="00217FCC"/>
    <w:rsid w:val="0022183A"/>
    <w:rsid w:val="002220EF"/>
    <w:rsid w:val="002226CB"/>
    <w:rsid w:val="00224539"/>
    <w:rsid w:val="0022543C"/>
    <w:rsid w:val="00227546"/>
    <w:rsid w:val="00227957"/>
    <w:rsid w:val="0023347E"/>
    <w:rsid w:val="002354E3"/>
    <w:rsid w:val="002355FA"/>
    <w:rsid w:val="00236CED"/>
    <w:rsid w:val="00243B2D"/>
    <w:rsid w:val="002442FA"/>
    <w:rsid w:val="0024476E"/>
    <w:rsid w:val="002447B2"/>
    <w:rsid w:val="00244A9E"/>
    <w:rsid w:val="00254367"/>
    <w:rsid w:val="00255642"/>
    <w:rsid w:val="00255F42"/>
    <w:rsid w:val="002578F8"/>
    <w:rsid w:val="00260371"/>
    <w:rsid w:val="00261D15"/>
    <w:rsid w:val="002626D5"/>
    <w:rsid w:val="002635BF"/>
    <w:rsid w:val="00264803"/>
    <w:rsid w:val="00264D3D"/>
    <w:rsid w:val="002652AD"/>
    <w:rsid w:val="00266169"/>
    <w:rsid w:val="002672D7"/>
    <w:rsid w:val="002768F5"/>
    <w:rsid w:val="00280D52"/>
    <w:rsid w:val="002811F7"/>
    <w:rsid w:val="00284F5B"/>
    <w:rsid w:val="00286EED"/>
    <w:rsid w:val="00287D2F"/>
    <w:rsid w:val="00291B4D"/>
    <w:rsid w:val="00292D81"/>
    <w:rsid w:val="00293A51"/>
    <w:rsid w:val="00295BF5"/>
    <w:rsid w:val="00295CF9"/>
    <w:rsid w:val="00295E0C"/>
    <w:rsid w:val="002A0336"/>
    <w:rsid w:val="002A14C6"/>
    <w:rsid w:val="002A1B4F"/>
    <w:rsid w:val="002A4CEC"/>
    <w:rsid w:val="002A6217"/>
    <w:rsid w:val="002A6B2F"/>
    <w:rsid w:val="002A7113"/>
    <w:rsid w:val="002A777D"/>
    <w:rsid w:val="002B47FB"/>
    <w:rsid w:val="002B7D94"/>
    <w:rsid w:val="002C0E4D"/>
    <w:rsid w:val="002C2C0B"/>
    <w:rsid w:val="002C3537"/>
    <w:rsid w:val="002D0634"/>
    <w:rsid w:val="002D11ED"/>
    <w:rsid w:val="002D2414"/>
    <w:rsid w:val="002D2C16"/>
    <w:rsid w:val="002D4EAC"/>
    <w:rsid w:val="002D5E92"/>
    <w:rsid w:val="002E0906"/>
    <w:rsid w:val="002E0AA3"/>
    <w:rsid w:val="002E181C"/>
    <w:rsid w:val="002E209E"/>
    <w:rsid w:val="002E2C02"/>
    <w:rsid w:val="002E4864"/>
    <w:rsid w:val="002E4F64"/>
    <w:rsid w:val="002E576F"/>
    <w:rsid w:val="002E7238"/>
    <w:rsid w:val="002F2F73"/>
    <w:rsid w:val="002F79B2"/>
    <w:rsid w:val="00301894"/>
    <w:rsid w:val="00303421"/>
    <w:rsid w:val="0030370B"/>
    <w:rsid w:val="00303EE8"/>
    <w:rsid w:val="0030420C"/>
    <w:rsid w:val="00307C5E"/>
    <w:rsid w:val="00310DE4"/>
    <w:rsid w:val="00311343"/>
    <w:rsid w:val="00315C5A"/>
    <w:rsid w:val="00316833"/>
    <w:rsid w:val="003178E0"/>
    <w:rsid w:val="0032143A"/>
    <w:rsid w:val="003219F4"/>
    <w:rsid w:val="00321AB7"/>
    <w:rsid w:val="00322B0F"/>
    <w:rsid w:val="00330420"/>
    <w:rsid w:val="00332BC8"/>
    <w:rsid w:val="003352E2"/>
    <w:rsid w:val="00337447"/>
    <w:rsid w:val="00340D47"/>
    <w:rsid w:val="003415EC"/>
    <w:rsid w:val="00344A22"/>
    <w:rsid w:val="00347F5F"/>
    <w:rsid w:val="0035089B"/>
    <w:rsid w:val="00352119"/>
    <w:rsid w:val="00352236"/>
    <w:rsid w:val="0035235E"/>
    <w:rsid w:val="003526E0"/>
    <w:rsid w:val="0035510A"/>
    <w:rsid w:val="00356F4D"/>
    <w:rsid w:val="0035754B"/>
    <w:rsid w:val="00360BEB"/>
    <w:rsid w:val="00360DA8"/>
    <w:rsid w:val="00363954"/>
    <w:rsid w:val="0036411C"/>
    <w:rsid w:val="003654B6"/>
    <w:rsid w:val="00367195"/>
    <w:rsid w:val="003674BB"/>
    <w:rsid w:val="00367BB3"/>
    <w:rsid w:val="003736E4"/>
    <w:rsid w:val="003761A2"/>
    <w:rsid w:val="00376577"/>
    <w:rsid w:val="00380F09"/>
    <w:rsid w:val="003835B6"/>
    <w:rsid w:val="00383A0D"/>
    <w:rsid w:val="00384A65"/>
    <w:rsid w:val="003857E4"/>
    <w:rsid w:val="00385E7F"/>
    <w:rsid w:val="0038651D"/>
    <w:rsid w:val="00393586"/>
    <w:rsid w:val="00393BEA"/>
    <w:rsid w:val="00396655"/>
    <w:rsid w:val="00396D8B"/>
    <w:rsid w:val="00397F30"/>
    <w:rsid w:val="003A1E4D"/>
    <w:rsid w:val="003A2D9A"/>
    <w:rsid w:val="003A4877"/>
    <w:rsid w:val="003A4A6D"/>
    <w:rsid w:val="003B0171"/>
    <w:rsid w:val="003B0D63"/>
    <w:rsid w:val="003B2C57"/>
    <w:rsid w:val="003B4873"/>
    <w:rsid w:val="003B616D"/>
    <w:rsid w:val="003B6201"/>
    <w:rsid w:val="003B6DA7"/>
    <w:rsid w:val="003C0B55"/>
    <w:rsid w:val="003C2C0F"/>
    <w:rsid w:val="003C37C7"/>
    <w:rsid w:val="003C5A03"/>
    <w:rsid w:val="003C7137"/>
    <w:rsid w:val="003D04FA"/>
    <w:rsid w:val="003D54EB"/>
    <w:rsid w:val="003D5510"/>
    <w:rsid w:val="003D6B4C"/>
    <w:rsid w:val="003D6ED9"/>
    <w:rsid w:val="003D72FF"/>
    <w:rsid w:val="003E4AE9"/>
    <w:rsid w:val="003E7D5F"/>
    <w:rsid w:val="003F06B6"/>
    <w:rsid w:val="003F17E0"/>
    <w:rsid w:val="003F401A"/>
    <w:rsid w:val="003F6B7D"/>
    <w:rsid w:val="00400140"/>
    <w:rsid w:val="0040029D"/>
    <w:rsid w:val="004009BA"/>
    <w:rsid w:val="00402D8C"/>
    <w:rsid w:val="00402E0B"/>
    <w:rsid w:val="00403900"/>
    <w:rsid w:val="00406B75"/>
    <w:rsid w:val="00412333"/>
    <w:rsid w:val="004133B2"/>
    <w:rsid w:val="004146BA"/>
    <w:rsid w:val="00414954"/>
    <w:rsid w:val="00415395"/>
    <w:rsid w:val="004165D6"/>
    <w:rsid w:val="00417D76"/>
    <w:rsid w:val="00420B50"/>
    <w:rsid w:val="0042227E"/>
    <w:rsid w:val="0042265E"/>
    <w:rsid w:val="00425664"/>
    <w:rsid w:val="0042695A"/>
    <w:rsid w:val="00427BC2"/>
    <w:rsid w:val="004355E9"/>
    <w:rsid w:val="0043592B"/>
    <w:rsid w:val="00435C7C"/>
    <w:rsid w:val="00436CE2"/>
    <w:rsid w:val="00437F70"/>
    <w:rsid w:val="00440880"/>
    <w:rsid w:val="0044112A"/>
    <w:rsid w:val="004455C2"/>
    <w:rsid w:val="00445F44"/>
    <w:rsid w:val="00446144"/>
    <w:rsid w:val="00446FF7"/>
    <w:rsid w:val="00457356"/>
    <w:rsid w:val="00460461"/>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1489"/>
    <w:rsid w:val="00482DD4"/>
    <w:rsid w:val="00483016"/>
    <w:rsid w:val="00485E4E"/>
    <w:rsid w:val="00486E98"/>
    <w:rsid w:val="00487A2A"/>
    <w:rsid w:val="00490259"/>
    <w:rsid w:val="00496C53"/>
    <w:rsid w:val="004A04E7"/>
    <w:rsid w:val="004A2711"/>
    <w:rsid w:val="004A3719"/>
    <w:rsid w:val="004A4B5C"/>
    <w:rsid w:val="004A6AAE"/>
    <w:rsid w:val="004B004E"/>
    <w:rsid w:val="004B205F"/>
    <w:rsid w:val="004B64BD"/>
    <w:rsid w:val="004B6C36"/>
    <w:rsid w:val="004B74E3"/>
    <w:rsid w:val="004C10A3"/>
    <w:rsid w:val="004C3AFA"/>
    <w:rsid w:val="004C7CCF"/>
    <w:rsid w:val="004D0300"/>
    <w:rsid w:val="004D0940"/>
    <w:rsid w:val="004D0C43"/>
    <w:rsid w:val="004D461A"/>
    <w:rsid w:val="004D6AB1"/>
    <w:rsid w:val="004D7209"/>
    <w:rsid w:val="004E06CE"/>
    <w:rsid w:val="004E0943"/>
    <w:rsid w:val="004E0C67"/>
    <w:rsid w:val="004E0E9D"/>
    <w:rsid w:val="004E12AA"/>
    <w:rsid w:val="004E3A28"/>
    <w:rsid w:val="004E5BB4"/>
    <w:rsid w:val="004E5F8C"/>
    <w:rsid w:val="004E6A0E"/>
    <w:rsid w:val="004E75EE"/>
    <w:rsid w:val="004F0486"/>
    <w:rsid w:val="004F104C"/>
    <w:rsid w:val="004F2970"/>
    <w:rsid w:val="004F352D"/>
    <w:rsid w:val="004F4373"/>
    <w:rsid w:val="004F4983"/>
    <w:rsid w:val="004F545E"/>
    <w:rsid w:val="004F6CF7"/>
    <w:rsid w:val="00500097"/>
    <w:rsid w:val="005006F3"/>
    <w:rsid w:val="00501126"/>
    <w:rsid w:val="00502D5E"/>
    <w:rsid w:val="00503077"/>
    <w:rsid w:val="005037E7"/>
    <w:rsid w:val="00504835"/>
    <w:rsid w:val="00504CC3"/>
    <w:rsid w:val="00504FC4"/>
    <w:rsid w:val="00505BD4"/>
    <w:rsid w:val="00510949"/>
    <w:rsid w:val="00510D82"/>
    <w:rsid w:val="00510E2E"/>
    <w:rsid w:val="005117ED"/>
    <w:rsid w:val="005205F6"/>
    <w:rsid w:val="005215AB"/>
    <w:rsid w:val="00522F2D"/>
    <w:rsid w:val="00524A42"/>
    <w:rsid w:val="005251E0"/>
    <w:rsid w:val="00530028"/>
    <w:rsid w:val="005349B5"/>
    <w:rsid w:val="00540C55"/>
    <w:rsid w:val="00541924"/>
    <w:rsid w:val="00541EE7"/>
    <w:rsid w:val="00542812"/>
    <w:rsid w:val="005431FF"/>
    <w:rsid w:val="005526CB"/>
    <w:rsid w:val="00554352"/>
    <w:rsid w:val="00555424"/>
    <w:rsid w:val="0055652B"/>
    <w:rsid w:val="005607C5"/>
    <w:rsid w:val="0056144A"/>
    <w:rsid w:val="00562FC2"/>
    <w:rsid w:val="00563358"/>
    <w:rsid w:val="005648C1"/>
    <w:rsid w:val="0056621E"/>
    <w:rsid w:val="00566EDC"/>
    <w:rsid w:val="00571386"/>
    <w:rsid w:val="00573F79"/>
    <w:rsid w:val="00576A8C"/>
    <w:rsid w:val="0057758F"/>
    <w:rsid w:val="00581C50"/>
    <w:rsid w:val="00582C44"/>
    <w:rsid w:val="005844B7"/>
    <w:rsid w:val="0058495C"/>
    <w:rsid w:val="0058592B"/>
    <w:rsid w:val="005901F5"/>
    <w:rsid w:val="0059217D"/>
    <w:rsid w:val="005926BE"/>
    <w:rsid w:val="00595FAC"/>
    <w:rsid w:val="00596D15"/>
    <w:rsid w:val="00596FCD"/>
    <w:rsid w:val="00597B82"/>
    <w:rsid w:val="005A0239"/>
    <w:rsid w:val="005A060C"/>
    <w:rsid w:val="005A228C"/>
    <w:rsid w:val="005A2B6A"/>
    <w:rsid w:val="005A3576"/>
    <w:rsid w:val="005A3D22"/>
    <w:rsid w:val="005A3D92"/>
    <w:rsid w:val="005A566C"/>
    <w:rsid w:val="005A6BE5"/>
    <w:rsid w:val="005B1CA5"/>
    <w:rsid w:val="005B1E11"/>
    <w:rsid w:val="005B23AC"/>
    <w:rsid w:val="005B47CB"/>
    <w:rsid w:val="005B4AB4"/>
    <w:rsid w:val="005B51D3"/>
    <w:rsid w:val="005B730F"/>
    <w:rsid w:val="005C18B1"/>
    <w:rsid w:val="005C23A1"/>
    <w:rsid w:val="005C2901"/>
    <w:rsid w:val="005C316A"/>
    <w:rsid w:val="005D153F"/>
    <w:rsid w:val="005D296C"/>
    <w:rsid w:val="005D724D"/>
    <w:rsid w:val="005E21FD"/>
    <w:rsid w:val="005E39FC"/>
    <w:rsid w:val="005E7EEB"/>
    <w:rsid w:val="005F0DCC"/>
    <w:rsid w:val="005F0FF8"/>
    <w:rsid w:val="005F1DD0"/>
    <w:rsid w:val="005F32F9"/>
    <w:rsid w:val="005F337E"/>
    <w:rsid w:val="006005EB"/>
    <w:rsid w:val="00602FAA"/>
    <w:rsid w:val="006033DD"/>
    <w:rsid w:val="00604869"/>
    <w:rsid w:val="00606655"/>
    <w:rsid w:val="006109FF"/>
    <w:rsid w:val="006137A4"/>
    <w:rsid w:val="0061407E"/>
    <w:rsid w:val="006158C5"/>
    <w:rsid w:val="00622857"/>
    <w:rsid w:val="00626273"/>
    <w:rsid w:val="006267E2"/>
    <w:rsid w:val="00627BDE"/>
    <w:rsid w:val="00632E34"/>
    <w:rsid w:val="00636091"/>
    <w:rsid w:val="006446A2"/>
    <w:rsid w:val="006476F0"/>
    <w:rsid w:val="006527D0"/>
    <w:rsid w:val="00655F23"/>
    <w:rsid w:val="00657865"/>
    <w:rsid w:val="00657B07"/>
    <w:rsid w:val="00660D3D"/>
    <w:rsid w:val="006623D7"/>
    <w:rsid w:val="006640AD"/>
    <w:rsid w:val="00664ABA"/>
    <w:rsid w:val="00666CD7"/>
    <w:rsid w:val="00673DA1"/>
    <w:rsid w:val="006760E6"/>
    <w:rsid w:val="00681BB2"/>
    <w:rsid w:val="006845B3"/>
    <w:rsid w:val="0068649E"/>
    <w:rsid w:val="00686ED5"/>
    <w:rsid w:val="00687547"/>
    <w:rsid w:val="0069309C"/>
    <w:rsid w:val="0069317D"/>
    <w:rsid w:val="00694060"/>
    <w:rsid w:val="0069554C"/>
    <w:rsid w:val="006A01E6"/>
    <w:rsid w:val="006A0DB3"/>
    <w:rsid w:val="006A252B"/>
    <w:rsid w:val="006A635D"/>
    <w:rsid w:val="006A6EE7"/>
    <w:rsid w:val="006A7608"/>
    <w:rsid w:val="006A7D4F"/>
    <w:rsid w:val="006B0420"/>
    <w:rsid w:val="006B0815"/>
    <w:rsid w:val="006B0DA4"/>
    <w:rsid w:val="006B1297"/>
    <w:rsid w:val="006B1CF4"/>
    <w:rsid w:val="006B380A"/>
    <w:rsid w:val="006B41E1"/>
    <w:rsid w:val="006B4246"/>
    <w:rsid w:val="006B438B"/>
    <w:rsid w:val="006B44EE"/>
    <w:rsid w:val="006B6C79"/>
    <w:rsid w:val="006C3853"/>
    <w:rsid w:val="006C48D8"/>
    <w:rsid w:val="006C75F2"/>
    <w:rsid w:val="006D1BFC"/>
    <w:rsid w:val="006D24A0"/>
    <w:rsid w:val="006D3D1B"/>
    <w:rsid w:val="006D402B"/>
    <w:rsid w:val="006D5894"/>
    <w:rsid w:val="006D6626"/>
    <w:rsid w:val="006D7842"/>
    <w:rsid w:val="006E3DCC"/>
    <w:rsid w:val="006E5050"/>
    <w:rsid w:val="006E51CA"/>
    <w:rsid w:val="006E5FB0"/>
    <w:rsid w:val="006E60E3"/>
    <w:rsid w:val="006F2173"/>
    <w:rsid w:val="006F2A6C"/>
    <w:rsid w:val="006F41A7"/>
    <w:rsid w:val="006F5CE9"/>
    <w:rsid w:val="007010D9"/>
    <w:rsid w:val="00701CC9"/>
    <w:rsid w:val="007028FB"/>
    <w:rsid w:val="007049B4"/>
    <w:rsid w:val="00705903"/>
    <w:rsid w:val="00711A5B"/>
    <w:rsid w:val="00713278"/>
    <w:rsid w:val="00716148"/>
    <w:rsid w:val="007169FD"/>
    <w:rsid w:val="00720CF8"/>
    <w:rsid w:val="00721010"/>
    <w:rsid w:val="00730096"/>
    <w:rsid w:val="00731BB2"/>
    <w:rsid w:val="00735028"/>
    <w:rsid w:val="00741B08"/>
    <w:rsid w:val="00743413"/>
    <w:rsid w:val="007472CF"/>
    <w:rsid w:val="007506C3"/>
    <w:rsid w:val="007526DE"/>
    <w:rsid w:val="007530FC"/>
    <w:rsid w:val="0075504B"/>
    <w:rsid w:val="0075786A"/>
    <w:rsid w:val="00760F4E"/>
    <w:rsid w:val="00761D24"/>
    <w:rsid w:val="007622AA"/>
    <w:rsid w:val="00771279"/>
    <w:rsid w:val="007717EC"/>
    <w:rsid w:val="00772981"/>
    <w:rsid w:val="00772F10"/>
    <w:rsid w:val="00775A4E"/>
    <w:rsid w:val="00775E5A"/>
    <w:rsid w:val="007770DA"/>
    <w:rsid w:val="00777BF2"/>
    <w:rsid w:val="007800BE"/>
    <w:rsid w:val="007836E6"/>
    <w:rsid w:val="007838AB"/>
    <w:rsid w:val="00786E1D"/>
    <w:rsid w:val="0078720F"/>
    <w:rsid w:val="00787ACE"/>
    <w:rsid w:val="00790989"/>
    <w:rsid w:val="00796ABA"/>
    <w:rsid w:val="0079756C"/>
    <w:rsid w:val="007B04FB"/>
    <w:rsid w:val="007B1A12"/>
    <w:rsid w:val="007B2326"/>
    <w:rsid w:val="007B29D5"/>
    <w:rsid w:val="007B411A"/>
    <w:rsid w:val="007B556D"/>
    <w:rsid w:val="007B6F7F"/>
    <w:rsid w:val="007C20F5"/>
    <w:rsid w:val="007C494C"/>
    <w:rsid w:val="007C4BF3"/>
    <w:rsid w:val="007C586B"/>
    <w:rsid w:val="007C6B00"/>
    <w:rsid w:val="007D01B3"/>
    <w:rsid w:val="007D04B4"/>
    <w:rsid w:val="007D190E"/>
    <w:rsid w:val="007D1DAD"/>
    <w:rsid w:val="007D2390"/>
    <w:rsid w:val="007D37FE"/>
    <w:rsid w:val="007D44E3"/>
    <w:rsid w:val="007D4EE8"/>
    <w:rsid w:val="007D524A"/>
    <w:rsid w:val="007D5956"/>
    <w:rsid w:val="007D5E9F"/>
    <w:rsid w:val="007D6C99"/>
    <w:rsid w:val="007E3F48"/>
    <w:rsid w:val="007E4256"/>
    <w:rsid w:val="007E4297"/>
    <w:rsid w:val="007E4702"/>
    <w:rsid w:val="007E4964"/>
    <w:rsid w:val="007E50A2"/>
    <w:rsid w:val="007E5F0F"/>
    <w:rsid w:val="007E6320"/>
    <w:rsid w:val="007F0707"/>
    <w:rsid w:val="007F0815"/>
    <w:rsid w:val="007F0D6C"/>
    <w:rsid w:val="007F10EA"/>
    <w:rsid w:val="007F63D9"/>
    <w:rsid w:val="007F67B0"/>
    <w:rsid w:val="008005A4"/>
    <w:rsid w:val="0080151F"/>
    <w:rsid w:val="008020FF"/>
    <w:rsid w:val="00803264"/>
    <w:rsid w:val="00804500"/>
    <w:rsid w:val="008057B2"/>
    <w:rsid w:val="008070F9"/>
    <w:rsid w:val="0080711C"/>
    <w:rsid w:val="00812A19"/>
    <w:rsid w:val="00814054"/>
    <w:rsid w:val="008154CA"/>
    <w:rsid w:val="00815ABD"/>
    <w:rsid w:val="00817766"/>
    <w:rsid w:val="00820105"/>
    <w:rsid w:val="00826C9F"/>
    <w:rsid w:val="00830216"/>
    <w:rsid w:val="0083458D"/>
    <w:rsid w:val="00834C32"/>
    <w:rsid w:val="00844790"/>
    <w:rsid w:val="008470E8"/>
    <w:rsid w:val="00850D8B"/>
    <w:rsid w:val="008512DA"/>
    <w:rsid w:val="00852522"/>
    <w:rsid w:val="008526E7"/>
    <w:rsid w:val="00855895"/>
    <w:rsid w:val="0085651D"/>
    <w:rsid w:val="00857E86"/>
    <w:rsid w:val="008616AB"/>
    <w:rsid w:val="0086280D"/>
    <w:rsid w:val="00864DEA"/>
    <w:rsid w:val="0086502F"/>
    <w:rsid w:val="00865A02"/>
    <w:rsid w:val="008660AA"/>
    <w:rsid w:val="00871E65"/>
    <w:rsid w:val="008733F8"/>
    <w:rsid w:val="00873A0D"/>
    <w:rsid w:val="00873BE1"/>
    <w:rsid w:val="00873F36"/>
    <w:rsid w:val="00874562"/>
    <w:rsid w:val="0087686C"/>
    <w:rsid w:val="00876F40"/>
    <w:rsid w:val="00880181"/>
    <w:rsid w:val="00881A25"/>
    <w:rsid w:val="0088276D"/>
    <w:rsid w:val="008828EB"/>
    <w:rsid w:val="00885F5D"/>
    <w:rsid w:val="00887548"/>
    <w:rsid w:val="008877C7"/>
    <w:rsid w:val="00887DD4"/>
    <w:rsid w:val="00890AB1"/>
    <w:rsid w:val="00891627"/>
    <w:rsid w:val="00891F06"/>
    <w:rsid w:val="00895B46"/>
    <w:rsid w:val="008A1BEF"/>
    <w:rsid w:val="008A32B5"/>
    <w:rsid w:val="008A32D9"/>
    <w:rsid w:val="008A3598"/>
    <w:rsid w:val="008A3F08"/>
    <w:rsid w:val="008A6AC1"/>
    <w:rsid w:val="008B18D7"/>
    <w:rsid w:val="008B1D84"/>
    <w:rsid w:val="008B3787"/>
    <w:rsid w:val="008B439B"/>
    <w:rsid w:val="008B44AA"/>
    <w:rsid w:val="008B6CC2"/>
    <w:rsid w:val="008B7519"/>
    <w:rsid w:val="008C0106"/>
    <w:rsid w:val="008C0BE3"/>
    <w:rsid w:val="008C1ABC"/>
    <w:rsid w:val="008C24D7"/>
    <w:rsid w:val="008C522A"/>
    <w:rsid w:val="008C5942"/>
    <w:rsid w:val="008C7556"/>
    <w:rsid w:val="008D3149"/>
    <w:rsid w:val="008D3F97"/>
    <w:rsid w:val="008D67DE"/>
    <w:rsid w:val="008D7E1B"/>
    <w:rsid w:val="008D7FF3"/>
    <w:rsid w:val="008E1DB1"/>
    <w:rsid w:val="008E2EB5"/>
    <w:rsid w:val="008E67A3"/>
    <w:rsid w:val="008F0E1B"/>
    <w:rsid w:val="008F1B0C"/>
    <w:rsid w:val="008F2B27"/>
    <w:rsid w:val="008F53DC"/>
    <w:rsid w:val="00903A14"/>
    <w:rsid w:val="00906F67"/>
    <w:rsid w:val="00907954"/>
    <w:rsid w:val="00911FCE"/>
    <w:rsid w:val="00915D5B"/>
    <w:rsid w:val="009164B4"/>
    <w:rsid w:val="00920360"/>
    <w:rsid w:val="00923042"/>
    <w:rsid w:val="00924727"/>
    <w:rsid w:val="00933285"/>
    <w:rsid w:val="009332E1"/>
    <w:rsid w:val="009348AE"/>
    <w:rsid w:val="00940EF3"/>
    <w:rsid w:val="00941AB4"/>
    <w:rsid w:val="00942817"/>
    <w:rsid w:val="00945420"/>
    <w:rsid w:val="00945534"/>
    <w:rsid w:val="00947001"/>
    <w:rsid w:val="0095072F"/>
    <w:rsid w:val="00951AAB"/>
    <w:rsid w:val="009529A2"/>
    <w:rsid w:val="00953149"/>
    <w:rsid w:val="009532A7"/>
    <w:rsid w:val="0095347E"/>
    <w:rsid w:val="00954701"/>
    <w:rsid w:val="00955D5C"/>
    <w:rsid w:val="009568C7"/>
    <w:rsid w:val="00962BC4"/>
    <w:rsid w:val="0096418F"/>
    <w:rsid w:val="00965D01"/>
    <w:rsid w:val="00967E78"/>
    <w:rsid w:val="00971171"/>
    <w:rsid w:val="009736F1"/>
    <w:rsid w:val="009752F3"/>
    <w:rsid w:val="0097752A"/>
    <w:rsid w:val="00977C90"/>
    <w:rsid w:val="00983AAC"/>
    <w:rsid w:val="00983FFC"/>
    <w:rsid w:val="00984AFA"/>
    <w:rsid w:val="00984E3C"/>
    <w:rsid w:val="00984F30"/>
    <w:rsid w:val="00986BF7"/>
    <w:rsid w:val="00986F42"/>
    <w:rsid w:val="00991CC3"/>
    <w:rsid w:val="00994AB9"/>
    <w:rsid w:val="00995DA2"/>
    <w:rsid w:val="0099627D"/>
    <w:rsid w:val="009A5178"/>
    <w:rsid w:val="009A5DE7"/>
    <w:rsid w:val="009A6192"/>
    <w:rsid w:val="009A63C3"/>
    <w:rsid w:val="009A74A0"/>
    <w:rsid w:val="009B2B13"/>
    <w:rsid w:val="009B2D8D"/>
    <w:rsid w:val="009B301A"/>
    <w:rsid w:val="009B3D12"/>
    <w:rsid w:val="009B5447"/>
    <w:rsid w:val="009B5A9B"/>
    <w:rsid w:val="009B6C0D"/>
    <w:rsid w:val="009B6D74"/>
    <w:rsid w:val="009B75C3"/>
    <w:rsid w:val="009C024D"/>
    <w:rsid w:val="009C194C"/>
    <w:rsid w:val="009C7CAE"/>
    <w:rsid w:val="009D1656"/>
    <w:rsid w:val="009D4FE0"/>
    <w:rsid w:val="009D64A2"/>
    <w:rsid w:val="009E0B3B"/>
    <w:rsid w:val="009E34FA"/>
    <w:rsid w:val="009E3CB4"/>
    <w:rsid w:val="009E6A8C"/>
    <w:rsid w:val="009E6FDA"/>
    <w:rsid w:val="009E7310"/>
    <w:rsid w:val="009F23D3"/>
    <w:rsid w:val="009F260A"/>
    <w:rsid w:val="00A02094"/>
    <w:rsid w:val="00A021EF"/>
    <w:rsid w:val="00A02CBB"/>
    <w:rsid w:val="00A02EAC"/>
    <w:rsid w:val="00A03353"/>
    <w:rsid w:val="00A03EDE"/>
    <w:rsid w:val="00A042BB"/>
    <w:rsid w:val="00A04A6A"/>
    <w:rsid w:val="00A04EE8"/>
    <w:rsid w:val="00A057C7"/>
    <w:rsid w:val="00A072A6"/>
    <w:rsid w:val="00A07BD8"/>
    <w:rsid w:val="00A07CB0"/>
    <w:rsid w:val="00A10844"/>
    <w:rsid w:val="00A10D18"/>
    <w:rsid w:val="00A154CF"/>
    <w:rsid w:val="00A17C54"/>
    <w:rsid w:val="00A23A96"/>
    <w:rsid w:val="00A24AA3"/>
    <w:rsid w:val="00A31915"/>
    <w:rsid w:val="00A32244"/>
    <w:rsid w:val="00A334E3"/>
    <w:rsid w:val="00A36856"/>
    <w:rsid w:val="00A373AC"/>
    <w:rsid w:val="00A37963"/>
    <w:rsid w:val="00A37A89"/>
    <w:rsid w:val="00A4126E"/>
    <w:rsid w:val="00A42BF6"/>
    <w:rsid w:val="00A4514D"/>
    <w:rsid w:val="00A52231"/>
    <w:rsid w:val="00A5432C"/>
    <w:rsid w:val="00A615B0"/>
    <w:rsid w:val="00A61858"/>
    <w:rsid w:val="00A618D4"/>
    <w:rsid w:val="00A732DA"/>
    <w:rsid w:val="00A74E7C"/>
    <w:rsid w:val="00A77593"/>
    <w:rsid w:val="00A77B32"/>
    <w:rsid w:val="00A81346"/>
    <w:rsid w:val="00A84009"/>
    <w:rsid w:val="00A846C6"/>
    <w:rsid w:val="00A846ED"/>
    <w:rsid w:val="00A862AB"/>
    <w:rsid w:val="00A86B3D"/>
    <w:rsid w:val="00A86FAB"/>
    <w:rsid w:val="00A87336"/>
    <w:rsid w:val="00A9465F"/>
    <w:rsid w:val="00A95C13"/>
    <w:rsid w:val="00A96B0E"/>
    <w:rsid w:val="00A971FA"/>
    <w:rsid w:val="00A97CF6"/>
    <w:rsid w:val="00AA02D6"/>
    <w:rsid w:val="00AA170F"/>
    <w:rsid w:val="00AA302D"/>
    <w:rsid w:val="00AA38C4"/>
    <w:rsid w:val="00AA3E0F"/>
    <w:rsid w:val="00AA4C98"/>
    <w:rsid w:val="00AA57FC"/>
    <w:rsid w:val="00AA5DFD"/>
    <w:rsid w:val="00AA7040"/>
    <w:rsid w:val="00AB2556"/>
    <w:rsid w:val="00AB366D"/>
    <w:rsid w:val="00AB3C64"/>
    <w:rsid w:val="00AB4F50"/>
    <w:rsid w:val="00AB5863"/>
    <w:rsid w:val="00AB5FA1"/>
    <w:rsid w:val="00AB66C0"/>
    <w:rsid w:val="00AB7554"/>
    <w:rsid w:val="00AC126F"/>
    <w:rsid w:val="00AC4DB5"/>
    <w:rsid w:val="00AC5722"/>
    <w:rsid w:val="00AD025A"/>
    <w:rsid w:val="00AD7A6E"/>
    <w:rsid w:val="00AE00AF"/>
    <w:rsid w:val="00AE2264"/>
    <w:rsid w:val="00AE2A36"/>
    <w:rsid w:val="00AE3D56"/>
    <w:rsid w:val="00AF00D8"/>
    <w:rsid w:val="00AF4482"/>
    <w:rsid w:val="00AF6682"/>
    <w:rsid w:val="00B00968"/>
    <w:rsid w:val="00B03AE4"/>
    <w:rsid w:val="00B07C41"/>
    <w:rsid w:val="00B10E98"/>
    <w:rsid w:val="00B12542"/>
    <w:rsid w:val="00B15CB3"/>
    <w:rsid w:val="00B17C0B"/>
    <w:rsid w:val="00B260AA"/>
    <w:rsid w:val="00B2675A"/>
    <w:rsid w:val="00B32DBC"/>
    <w:rsid w:val="00B33F6C"/>
    <w:rsid w:val="00B369AC"/>
    <w:rsid w:val="00B37CB1"/>
    <w:rsid w:val="00B40469"/>
    <w:rsid w:val="00B42FF3"/>
    <w:rsid w:val="00B461A3"/>
    <w:rsid w:val="00B46516"/>
    <w:rsid w:val="00B47581"/>
    <w:rsid w:val="00B476AE"/>
    <w:rsid w:val="00B527CE"/>
    <w:rsid w:val="00B52CD7"/>
    <w:rsid w:val="00B5475D"/>
    <w:rsid w:val="00B55593"/>
    <w:rsid w:val="00B57533"/>
    <w:rsid w:val="00B57D6F"/>
    <w:rsid w:val="00B637B6"/>
    <w:rsid w:val="00B639F8"/>
    <w:rsid w:val="00B64992"/>
    <w:rsid w:val="00B6788B"/>
    <w:rsid w:val="00B717AD"/>
    <w:rsid w:val="00B72507"/>
    <w:rsid w:val="00B7289B"/>
    <w:rsid w:val="00B74732"/>
    <w:rsid w:val="00B75A84"/>
    <w:rsid w:val="00B77BE1"/>
    <w:rsid w:val="00B80361"/>
    <w:rsid w:val="00B844B3"/>
    <w:rsid w:val="00B85AA5"/>
    <w:rsid w:val="00B90F88"/>
    <w:rsid w:val="00B9184D"/>
    <w:rsid w:val="00B93751"/>
    <w:rsid w:val="00B95524"/>
    <w:rsid w:val="00B95DD7"/>
    <w:rsid w:val="00B97226"/>
    <w:rsid w:val="00BA4C99"/>
    <w:rsid w:val="00BB3697"/>
    <w:rsid w:val="00BB4BCA"/>
    <w:rsid w:val="00BB64DC"/>
    <w:rsid w:val="00BB7DA0"/>
    <w:rsid w:val="00BC0B23"/>
    <w:rsid w:val="00BC335A"/>
    <w:rsid w:val="00BC354A"/>
    <w:rsid w:val="00BC5A32"/>
    <w:rsid w:val="00BD11D4"/>
    <w:rsid w:val="00BD1BEB"/>
    <w:rsid w:val="00BD1FDA"/>
    <w:rsid w:val="00BD6873"/>
    <w:rsid w:val="00BE03E9"/>
    <w:rsid w:val="00BE2645"/>
    <w:rsid w:val="00BE316A"/>
    <w:rsid w:val="00BE4017"/>
    <w:rsid w:val="00BE4794"/>
    <w:rsid w:val="00BE4ADC"/>
    <w:rsid w:val="00BE799D"/>
    <w:rsid w:val="00BF1392"/>
    <w:rsid w:val="00BF3103"/>
    <w:rsid w:val="00BF439D"/>
    <w:rsid w:val="00BF514F"/>
    <w:rsid w:val="00BF65FB"/>
    <w:rsid w:val="00C015FC"/>
    <w:rsid w:val="00C0324B"/>
    <w:rsid w:val="00C0407D"/>
    <w:rsid w:val="00C06536"/>
    <w:rsid w:val="00C075D0"/>
    <w:rsid w:val="00C1165A"/>
    <w:rsid w:val="00C1404A"/>
    <w:rsid w:val="00C14F87"/>
    <w:rsid w:val="00C167F2"/>
    <w:rsid w:val="00C226D7"/>
    <w:rsid w:val="00C22DE2"/>
    <w:rsid w:val="00C24FED"/>
    <w:rsid w:val="00C30F34"/>
    <w:rsid w:val="00C31BBA"/>
    <w:rsid w:val="00C34E3C"/>
    <w:rsid w:val="00C40315"/>
    <w:rsid w:val="00C413F4"/>
    <w:rsid w:val="00C46F7B"/>
    <w:rsid w:val="00C519EF"/>
    <w:rsid w:val="00C536FB"/>
    <w:rsid w:val="00C555E5"/>
    <w:rsid w:val="00C56243"/>
    <w:rsid w:val="00C60E28"/>
    <w:rsid w:val="00C62B39"/>
    <w:rsid w:val="00C62F09"/>
    <w:rsid w:val="00C652E2"/>
    <w:rsid w:val="00C665F7"/>
    <w:rsid w:val="00C67D50"/>
    <w:rsid w:val="00C70C6F"/>
    <w:rsid w:val="00C71921"/>
    <w:rsid w:val="00C76104"/>
    <w:rsid w:val="00C7690B"/>
    <w:rsid w:val="00C77A55"/>
    <w:rsid w:val="00C77A83"/>
    <w:rsid w:val="00C80FAC"/>
    <w:rsid w:val="00C81C04"/>
    <w:rsid w:val="00C852D9"/>
    <w:rsid w:val="00C8540B"/>
    <w:rsid w:val="00C85F61"/>
    <w:rsid w:val="00C86F1A"/>
    <w:rsid w:val="00CA0301"/>
    <w:rsid w:val="00CA0422"/>
    <w:rsid w:val="00CA275D"/>
    <w:rsid w:val="00CA3AA4"/>
    <w:rsid w:val="00CA3C63"/>
    <w:rsid w:val="00CA3F39"/>
    <w:rsid w:val="00CA43C4"/>
    <w:rsid w:val="00CA4D6F"/>
    <w:rsid w:val="00CB00CC"/>
    <w:rsid w:val="00CB1E53"/>
    <w:rsid w:val="00CB2241"/>
    <w:rsid w:val="00CB3A37"/>
    <w:rsid w:val="00CC1C75"/>
    <w:rsid w:val="00CC29EB"/>
    <w:rsid w:val="00CC2B9A"/>
    <w:rsid w:val="00CC2F48"/>
    <w:rsid w:val="00CC3C9F"/>
    <w:rsid w:val="00CC498C"/>
    <w:rsid w:val="00CC4EA2"/>
    <w:rsid w:val="00CC508D"/>
    <w:rsid w:val="00CD00A9"/>
    <w:rsid w:val="00CD591F"/>
    <w:rsid w:val="00CD5CB5"/>
    <w:rsid w:val="00CE13C4"/>
    <w:rsid w:val="00CE1A8D"/>
    <w:rsid w:val="00CE1D62"/>
    <w:rsid w:val="00CE302B"/>
    <w:rsid w:val="00CE46AC"/>
    <w:rsid w:val="00CE546D"/>
    <w:rsid w:val="00CF272B"/>
    <w:rsid w:val="00CF2DCA"/>
    <w:rsid w:val="00CF317C"/>
    <w:rsid w:val="00CF4FC9"/>
    <w:rsid w:val="00CF6E5D"/>
    <w:rsid w:val="00D009F4"/>
    <w:rsid w:val="00D00A15"/>
    <w:rsid w:val="00D00C91"/>
    <w:rsid w:val="00D02479"/>
    <w:rsid w:val="00D036D3"/>
    <w:rsid w:val="00D062FE"/>
    <w:rsid w:val="00D0729E"/>
    <w:rsid w:val="00D11392"/>
    <w:rsid w:val="00D12D1B"/>
    <w:rsid w:val="00D130C9"/>
    <w:rsid w:val="00D13187"/>
    <w:rsid w:val="00D13BFE"/>
    <w:rsid w:val="00D14F3B"/>
    <w:rsid w:val="00D15C21"/>
    <w:rsid w:val="00D15EF2"/>
    <w:rsid w:val="00D167C7"/>
    <w:rsid w:val="00D20418"/>
    <w:rsid w:val="00D215D5"/>
    <w:rsid w:val="00D217DE"/>
    <w:rsid w:val="00D22565"/>
    <w:rsid w:val="00D241FB"/>
    <w:rsid w:val="00D30716"/>
    <w:rsid w:val="00D32ACE"/>
    <w:rsid w:val="00D346D8"/>
    <w:rsid w:val="00D34ACC"/>
    <w:rsid w:val="00D37BB9"/>
    <w:rsid w:val="00D42106"/>
    <w:rsid w:val="00D42FFB"/>
    <w:rsid w:val="00D437BF"/>
    <w:rsid w:val="00D43D4B"/>
    <w:rsid w:val="00D43D8A"/>
    <w:rsid w:val="00D46448"/>
    <w:rsid w:val="00D47577"/>
    <w:rsid w:val="00D50111"/>
    <w:rsid w:val="00D5046F"/>
    <w:rsid w:val="00D52625"/>
    <w:rsid w:val="00D5531E"/>
    <w:rsid w:val="00D55B77"/>
    <w:rsid w:val="00D560EB"/>
    <w:rsid w:val="00D564CB"/>
    <w:rsid w:val="00D56741"/>
    <w:rsid w:val="00D57219"/>
    <w:rsid w:val="00D61B2B"/>
    <w:rsid w:val="00D62FDB"/>
    <w:rsid w:val="00D64A93"/>
    <w:rsid w:val="00D72BB8"/>
    <w:rsid w:val="00D81A94"/>
    <w:rsid w:val="00D84963"/>
    <w:rsid w:val="00D84F6C"/>
    <w:rsid w:val="00D8631C"/>
    <w:rsid w:val="00D87590"/>
    <w:rsid w:val="00D930C8"/>
    <w:rsid w:val="00D9491E"/>
    <w:rsid w:val="00D9514D"/>
    <w:rsid w:val="00D96BE9"/>
    <w:rsid w:val="00D97D6F"/>
    <w:rsid w:val="00DA0189"/>
    <w:rsid w:val="00DA1EAC"/>
    <w:rsid w:val="00DA4081"/>
    <w:rsid w:val="00DA41F8"/>
    <w:rsid w:val="00DA4D25"/>
    <w:rsid w:val="00DA5D85"/>
    <w:rsid w:val="00DA6616"/>
    <w:rsid w:val="00DA74C9"/>
    <w:rsid w:val="00DA7C87"/>
    <w:rsid w:val="00DB0844"/>
    <w:rsid w:val="00DB08A8"/>
    <w:rsid w:val="00DB0CC8"/>
    <w:rsid w:val="00DB4D9E"/>
    <w:rsid w:val="00DB732C"/>
    <w:rsid w:val="00DC04E6"/>
    <w:rsid w:val="00DC2EA9"/>
    <w:rsid w:val="00DC4B32"/>
    <w:rsid w:val="00DD0BC1"/>
    <w:rsid w:val="00DD199C"/>
    <w:rsid w:val="00DD3845"/>
    <w:rsid w:val="00DD3FE4"/>
    <w:rsid w:val="00DD4075"/>
    <w:rsid w:val="00DD43E6"/>
    <w:rsid w:val="00DD5925"/>
    <w:rsid w:val="00DD5F69"/>
    <w:rsid w:val="00DD7F8E"/>
    <w:rsid w:val="00DE0F1E"/>
    <w:rsid w:val="00DE3255"/>
    <w:rsid w:val="00DE39AC"/>
    <w:rsid w:val="00DE4595"/>
    <w:rsid w:val="00DE5175"/>
    <w:rsid w:val="00DF0FE9"/>
    <w:rsid w:val="00DF163F"/>
    <w:rsid w:val="00DF3825"/>
    <w:rsid w:val="00DF5247"/>
    <w:rsid w:val="00DF62A3"/>
    <w:rsid w:val="00E018E8"/>
    <w:rsid w:val="00E020B1"/>
    <w:rsid w:val="00E04B63"/>
    <w:rsid w:val="00E05DD1"/>
    <w:rsid w:val="00E06779"/>
    <w:rsid w:val="00E07458"/>
    <w:rsid w:val="00E11516"/>
    <w:rsid w:val="00E142E5"/>
    <w:rsid w:val="00E15A84"/>
    <w:rsid w:val="00E175A8"/>
    <w:rsid w:val="00E20011"/>
    <w:rsid w:val="00E21B4D"/>
    <w:rsid w:val="00E248CA"/>
    <w:rsid w:val="00E31066"/>
    <w:rsid w:val="00E321A4"/>
    <w:rsid w:val="00E336A9"/>
    <w:rsid w:val="00E33D79"/>
    <w:rsid w:val="00E33F33"/>
    <w:rsid w:val="00E34724"/>
    <w:rsid w:val="00E347CB"/>
    <w:rsid w:val="00E354E8"/>
    <w:rsid w:val="00E35EC8"/>
    <w:rsid w:val="00E402B5"/>
    <w:rsid w:val="00E41A95"/>
    <w:rsid w:val="00E423BD"/>
    <w:rsid w:val="00E425E5"/>
    <w:rsid w:val="00E42A34"/>
    <w:rsid w:val="00E4344A"/>
    <w:rsid w:val="00E44133"/>
    <w:rsid w:val="00E46833"/>
    <w:rsid w:val="00E524CF"/>
    <w:rsid w:val="00E55138"/>
    <w:rsid w:val="00E612D9"/>
    <w:rsid w:val="00E61AE3"/>
    <w:rsid w:val="00E63108"/>
    <w:rsid w:val="00E63E3D"/>
    <w:rsid w:val="00E64B15"/>
    <w:rsid w:val="00E71D4C"/>
    <w:rsid w:val="00E74C24"/>
    <w:rsid w:val="00E75E6A"/>
    <w:rsid w:val="00E77943"/>
    <w:rsid w:val="00E80BA4"/>
    <w:rsid w:val="00E82DBD"/>
    <w:rsid w:val="00E84426"/>
    <w:rsid w:val="00E90C7B"/>
    <w:rsid w:val="00E90E7B"/>
    <w:rsid w:val="00E95CD8"/>
    <w:rsid w:val="00E9676A"/>
    <w:rsid w:val="00E96B76"/>
    <w:rsid w:val="00E96D06"/>
    <w:rsid w:val="00EA089F"/>
    <w:rsid w:val="00EA0A22"/>
    <w:rsid w:val="00EA1B91"/>
    <w:rsid w:val="00EA2EAC"/>
    <w:rsid w:val="00EA362E"/>
    <w:rsid w:val="00EB1AE4"/>
    <w:rsid w:val="00EB28F9"/>
    <w:rsid w:val="00EB3858"/>
    <w:rsid w:val="00EB5EBC"/>
    <w:rsid w:val="00EB7372"/>
    <w:rsid w:val="00EB7928"/>
    <w:rsid w:val="00EB7C7C"/>
    <w:rsid w:val="00EC0B4F"/>
    <w:rsid w:val="00EC6C02"/>
    <w:rsid w:val="00ED0EF6"/>
    <w:rsid w:val="00ED16B2"/>
    <w:rsid w:val="00ED1773"/>
    <w:rsid w:val="00ED1E33"/>
    <w:rsid w:val="00ED28D9"/>
    <w:rsid w:val="00ED4100"/>
    <w:rsid w:val="00ED551F"/>
    <w:rsid w:val="00EE31B0"/>
    <w:rsid w:val="00EE5155"/>
    <w:rsid w:val="00EE6DE6"/>
    <w:rsid w:val="00EF06C0"/>
    <w:rsid w:val="00EF0FA3"/>
    <w:rsid w:val="00EF20B7"/>
    <w:rsid w:val="00EF2430"/>
    <w:rsid w:val="00EF27FF"/>
    <w:rsid w:val="00EF6520"/>
    <w:rsid w:val="00EF662E"/>
    <w:rsid w:val="00EF6966"/>
    <w:rsid w:val="00F01A41"/>
    <w:rsid w:val="00F01CBF"/>
    <w:rsid w:val="00F03AAD"/>
    <w:rsid w:val="00F10751"/>
    <w:rsid w:val="00F12985"/>
    <w:rsid w:val="00F12B86"/>
    <w:rsid w:val="00F12C6C"/>
    <w:rsid w:val="00F13DFD"/>
    <w:rsid w:val="00F16E26"/>
    <w:rsid w:val="00F2020A"/>
    <w:rsid w:val="00F2102C"/>
    <w:rsid w:val="00F21757"/>
    <w:rsid w:val="00F220B5"/>
    <w:rsid w:val="00F25817"/>
    <w:rsid w:val="00F2679A"/>
    <w:rsid w:val="00F2716E"/>
    <w:rsid w:val="00F306F1"/>
    <w:rsid w:val="00F31249"/>
    <w:rsid w:val="00F32FAA"/>
    <w:rsid w:val="00F359FA"/>
    <w:rsid w:val="00F36050"/>
    <w:rsid w:val="00F36F47"/>
    <w:rsid w:val="00F37A7F"/>
    <w:rsid w:val="00F40E5F"/>
    <w:rsid w:val="00F436E2"/>
    <w:rsid w:val="00F44DEE"/>
    <w:rsid w:val="00F45A8C"/>
    <w:rsid w:val="00F465B9"/>
    <w:rsid w:val="00F46878"/>
    <w:rsid w:val="00F46AFD"/>
    <w:rsid w:val="00F54878"/>
    <w:rsid w:val="00F54D34"/>
    <w:rsid w:val="00F54E2F"/>
    <w:rsid w:val="00F555C3"/>
    <w:rsid w:val="00F56D36"/>
    <w:rsid w:val="00F61CB5"/>
    <w:rsid w:val="00F625E4"/>
    <w:rsid w:val="00F62891"/>
    <w:rsid w:val="00F67121"/>
    <w:rsid w:val="00F711F4"/>
    <w:rsid w:val="00F76785"/>
    <w:rsid w:val="00F7726E"/>
    <w:rsid w:val="00F80D04"/>
    <w:rsid w:val="00F82F95"/>
    <w:rsid w:val="00F8774D"/>
    <w:rsid w:val="00F91368"/>
    <w:rsid w:val="00F9225B"/>
    <w:rsid w:val="00F9392B"/>
    <w:rsid w:val="00F9439C"/>
    <w:rsid w:val="00F94856"/>
    <w:rsid w:val="00FA5A4E"/>
    <w:rsid w:val="00FA6281"/>
    <w:rsid w:val="00FA66AE"/>
    <w:rsid w:val="00FA6F3F"/>
    <w:rsid w:val="00FB0388"/>
    <w:rsid w:val="00FB305C"/>
    <w:rsid w:val="00FB5D59"/>
    <w:rsid w:val="00FB5DEC"/>
    <w:rsid w:val="00FB6A3A"/>
    <w:rsid w:val="00FB76E5"/>
    <w:rsid w:val="00FC233D"/>
    <w:rsid w:val="00FC417D"/>
    <w:rsid w:val="00FC4C2D"/>
    <w:rsid w:val="00FC668A"/>
    <w:rsid w:val="00FC755F"/>
    <w:rsid w:val="00FD2F34"/>
    <w:rsid w:val="00FD556C"/>
    <w:rsid w:val="00FD56C3"/>
    <w:rsid w:val="00FD7E90"/>
    <w:rsid w:val="00FE2ABD"/>
    <w:rsid w:val="00FE6881"/>
    <w:rsid w:val="00FF0450"/>
    <w:rsid w:val="00FF27A2"/>
    <w:rsid w:val="00FF6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330C2CDA-71BC-44CC-9FB2-D234436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685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96338351">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AE038591-B491-4952-8E8E-6E718B0F4586}"/>
      </w:docPartPr>
      <w:docPartBody>
        <w:p w:rsidR="00F93E45" w:rsidRDefault="002B287C">
          <w:r w:rsidRPr="00E74B8A">
            <w:rPr>
              <w:rStyle w:val="Tekstzastpczy"/>
            </w:rPr>
            <w:t>Kliknij lub naciśnij tutaj, aby wprowadzić tekst.</w:t>
          </w:r>
        </w:p>
      </w:docPartBody>
    </w:docPart>
    <w:docPart>
      <w:docPartPr>
        <w:name w:val="23073FF80471450694650C80925CC385"/>
        <w:category>
          <w:name w:val="Ogólne"/>
          <w:gallery w:val="placeholder"/>
        </w:category>
        <w:types>
          <w:type w:val="bbPlcHdr"/>
        </w:types>
        <w:behaviors>
          <w:behavior w:val="content"/>
        </w:behaviors>
        <w:guid w:val="{F76D33D3-7E2A-43BC-BF5A-9AE8ECF0CA2D}"/>
      </w:docPartPr>
      <w:docPartBody>
        <w:p w:rsidR="004B60F1" w:rsidRDefault="004B60F1" w:rsidP="004B60F1">
          <w:pPr>
            <w:pStyle w:val="23073FF80471450694650C80925CC385"/>
          </w:pPr>
          <w:r w:rsidRPr="00E74B8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C"/>
    <w:rsid w:val="00014D8C"/>
    <w:rsid w:val="000631DF"/>
    <w:rsid w:val="001975FB"/>
    <w:rsid w:val="00261D15"/>
    <w:rsid w:val="002B287C"/>
    <w:rsid w:val="002D4EAC"/>
    <w:rsid w:val="00380F09"/>
    <w:rsid w:val="00393B79"/>
    <w:rsid w:val="003E7D5F"/>
    <w:rsid w:val="00490B0E"/>
    <w:rsid w:val="004B60F1"/>
    <w:rsid w:val="005037E7"/>
    <w:rsid w:val="0053517B"/>
    <w:rsid w:val="006B1297"/>
    <w:rsid w:val="008733F8"/>
    <w:rsid w:val="00983FFC"/>
    <w:rsid w:val="009E3CB4"/>
    <w:rsid w:val="00A373AC"/>
    <w:rsid w:val="00A971FA"/>
    <w:rsid w:val="00AA03C3"/>
    <w:rsid w:val="00AA7040"/>
    <w:rsid w:val="00AB0A82"/>
    <w:rsid w:val="00AC126F"/>
    <w:rsid w:val="00B30579"/>
    <w:rsid w:val="00B853CB"/>
    <w:rsid w:val="00B95DD7"/>
    <w:rsid w:val="00BE03E9"/>
    <w:rsid w:val="00C14F87"/>
    <w:rsid w:val="00E41A95"/>
    <w:rsid w:val="00E960F0"/>
    <w:rsid w:val="00EA0A22"/>
    <w:rsid w:val="00EA10D6"/>
    <w:rsid w:val="00F21757"/>
    <w:rsid w:val="00F31AC2"/>
    <w:rsid w:val="00F9225B"/>
    <w:rsid w:val="00F93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B60F1"/>
    <w:rPr>
      <w:color w:val="808080"/>
    </w:rPr>
  </w:style>
  <w:style w:type="paragraph" w:customStyle="1" w:styleId="23073FF80471450694650C80925CC385">
    <w:name w:val="23073FF80471450694650C80925CC385"/>
    <w:rsid w:val="004B6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2D839-189D-45A5-A790-25D0465144C2}">
  <ds:schemaRefs>
    <ds:schemaRef ds:uri="http://schemas.openxmlformats.org/officeDocument/2006/bibliography"/>
  </ds:schemaRefs>
</ds:datastoreItem>
</file>

<file path=customXml/itemProps2.xml><?xml version="1.0" encoding="utf-8"?>
<ds:datastoreItem xmlns:ds="http://schemas.openxmlformats.org/officeDocument/2006/customXml" ds:itemID="{2A93BE7F-3162-4CD7-A693-F2A22EA5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C074FE-863A-43E8-B9E0-3C20DB97AFE0}">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57B414D5-B5A7-4B71-AEB0-20BB76924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69</Pages>
  <Words>20703</Words>
  <Characters>124218</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Ewelina Żyła</cp:lastModifiedBy>
  <cp:revision>13</cp:revision>
  <cp:lastPrinted>2026-02-06T08:16:00Z</cp:lastPrinted>
  <dcterms:created xsi:type="dcterms:W3CDTF">2026-02-05T11:37:00Z</dcterms:created>
  <dcterms:modified xsi:type="dcterms:W3CDTF">2026-02-06T08:16:00Z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